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E3174" w14:textId="50AC32FB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10</w:t>
      </w:r>
      <w:r w:rsidR="006E5CEE">
        <w:rPr>
          <w:rFonts w:ascii="Arial" w:hAnsi="Arial" w:cs="Arial"/>
          <w:b/>
          <w:sz w:val="24"/>
          <w:szCs w:val="24"/>
        </w:rPr>
        <w:t>1</w:t>
      </w:r>
      <w:r w:rsidRPr="00CD5A36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bis</w:t>
      </w:r>
      <w:r w:rsidR="006F234B">
        <w:rPr>
          <w:rFonts w:ascii="Arial" w:hAnsi="Arial" w:cs="Arial"/>
          <w:b/>
          <w:sz w:val="24"/>
          <w:szCs w:val="24"/>
        </w:rPr>
        <w:t>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CD5A36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567CD4" w:rsidRPr="00567CD4">
        <w:rPr>
          <w:rFonts w:ascii="Arial" w:hAnsi="Arial" w:cs="Arial"/>
          <w:b/>
          <w:sz w:val="24"/>
          <w:szCs w:val="24"/>
        </w:rPr>
        <w:t>R4-2200783</w:t>
      </w:r>
    </w:p>
    <w:p w14:paraId="6B1C0036" w14:textId="0BFA084A" w:rsidR="00225778" w:rsidRPr="00826160" w:rsidRDefault="00225778" w:rsidP="00693E1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 w:rsidR="00F623B9">
        <w:rPr>
          <w:rFonts w:ascii="Arial" w:eastAsia="宋体" w:hAnsi="Arial"/>
          <w:b/>
          <w:sz w:val="24"/>
          <w:szCs w:val="24"/>
          <w:lang w:eastAsia="zh-CN"/>
        </w:rPr>
        <w:t>January</w:t>
      </w:r>
      <w:r>
        <w:rPr>
          <w:rFonts w:ascii="Arial" w:eastAsia="宋体" w:hAnsi="Arial"/>
          <w:b/>
          <w:sz w:val="24"/>
          <w:szCs w:val="24"/>
          <w:lang w:eastAsia="zh-CN"/>
        </w:rPr>
        <w:t xml:space="preserve">. </w:t>
      </w:r>
      <w:r w:rsidRPr="00826160">
        <w:rPr>
          <w:rFonts w:ascii="Arial" w:eastAsia="宋体" w:hAnsi="Arial"/>
          <w:b/>
          <w:sz w:val="24"/>
          <w:szCs w:val="24"/>
          <w:lang w:eastAsia="zh-CN"/>
        </w:rPr>
        <w:t>1</w:t>
      </w:r>
      <w:r w:rsidR="00F623B9" w:rsidRPr="00826160">
        <w:rPr>
          <w:rFonts w:ascii="Arial" w:eastAsia="宋体" w:hAnsi="Arial"/>
          <w:b/>
          <w:sz w:val="24"/>
          <w:szCs w:val="24"/>
          <w:lang w:eastAsia="zh-CN"/>
        </w:rPr>
        <w:t>7</w:t>
      </w:r>
      <w:r w:rsidRPr="00826160">
        <w:rPr>
          <w:rFonts w:ascii="Arial" w:eastAsia="宋体" w:hAnsi="Arial"/>
          <w:b/>
          <w:sz w:val="24"/>
          <w:szCs w:val="24"/>
          <w:lang w:eastAsia="zh-CN"/>
        </w:rPr>
        <w:t>-</w:t>
      </w:r>
      <w:r w:rsidR="00F623B9" w:rsidRPr="00826160">
        <w:rPr>
          <w:rFonts w:ascii="Arial" w:eastAsia="宋体" w:hAnsi="Arial"/>
          <w:b/>
          <w:sz w:val="24"/>
          <w:szCs w:val="24"/>
          <w:lang w:eastAsia="zh-CN"/>
        </w:rPr>
        <w:t>25</w:t>
      </w:r>
      <w:r w:rsidRPr="00826160">
        <w:rPr>
          <w:rFonts w:ascii="Arial" w:eastAsia="宋体" w:hAnsi="Arial"/>
          <w:b/>
          <w:sz w:val="24"/>
          <w:szCs w:val="24"/>
          <w:lang w:eastAsia="zh-CN"/>
        </w:rPr>
        <w:t>, 202</w:t>
      </w:r>
      <w:r w:rsidR="00B4275F" w:rsidRPr="00826160">
        <w:rPr>
          <w:rFonts w:ascii="Arial" w:eastAsia="宋体" w:hAnsi="Arial"/>
          <w:b/>
          <w:sz w:val="24"/>
          <w:szCs w:val="24"/>
          <w:lang w:eastAsia="zh-CN"/>
        </w:rPr>
        <w:t>2</w:t>
      </w:r>
    </w:p>
    <w:p w14:paraId="0E1BE3DA" w14:textId="06D4705F" w:rsidR="007F593F" w:rsidRPr="00826160" w:rsidRDefault="007F593F" w:rsidP="00693E10">
      <w:pPr>
        <w:spacing w:after="60"/>
        <w:ind w:left="1985" w:hanging="1985"/>
        <w:jc w:val="both"/>
        <w:rPr>
          <w:rFonts w:ascii="Arial" w:hAnsi="Arial" w:cs="Arial"/>
          <w:b/>
          <w:sz w:val="24"/>
          <w:lang w:val="en-US"/>
        </w:rPr>
      </w:pPr>
    </w:p>
    <w:p w14:paraId="5F00CF13" w14:textId="64ADF8FA" w:rsidR="007F593F" w:rsidRPr="0046531D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zh-CN"/>
        </w:rPr>
      </w:pPr>
      <w:r w:rsidRPr="0046531D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46531D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226D5"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6</w:t>
      </w:r>
      <w:r w:rsidR="00976F98"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3226D5"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13</w:t>
      </w:r>
      <w:r w:rsidR="00976F98"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3226D5"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4</w:t>
      </w:r>
      <w:r w:rsidR="0046531D" w:rsidRPr="0046531D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.</w:t>
      </w:r>
      <w:r w:rsidR="0046531D">
        <w:rPr>
          <w:rFonts w:ascii="Arial" w:hAnsi="Arial" w:cs="Arial"/>
          <w:bCs/>
          <w:noProof/>
          <w:sz w:val="24"/>
          <w:szCs w:val="24"/>
          <w:lang w:val="en-US" w:eastAsia="zh-CN"/>
        </w:rPr>
        <w:t>1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53E37BDB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5A2D5B">
        <w:rPr>
          <w:rFonts w:ascii="Arial" w:hAnsi="Arial" w:cs="Arial"/>
          <w:bCs/>
          <w:noProof/>
          <w:sz w:val="24"/>
          <w:szCs w:val="24"/>
          <w:lang w:val="en-US" w:eastAsia="en-US"/>
        </w:rPr>
        <w:t>Considerations on NTN UE Tx requirements</w:t>
      </w:r>
    </w:p>
    <w:bookmarkEnd w:id="2"/>
    <w:p w14:paraId="62A8361D" w14:textId="12F56629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693E10">
      <w:pPr>
        <w:pStyle w:val="Heading1"/>
        <w:numPr>
          <w:ilvl w:val="0"/>
          <w:numId w:val="6"/>
        </w:numPr>
        <w:ind w:left="360"/>
        <w:jc w:val="both"/>
      </w:pPr>
      <w:r>
        <w:t>Introduction</w:t>
      </w:r>
    </w:p>
    <w:p w14:paraId="7BC0D473" w14:textId="490F093E" w:rsidR="005A107B" w:rsidRPr="00696255" w:rsidRDefault="006B6AFD" w:rsidP="009C3B6F">
      <w:pPr>
        <w:jc w:val="both"/>
        <w:rPr>
          <w:lang w:val="en-US"/>
        </w:rPr>
      </w:pPr>
      <w:r w:rsidRPr="00D03575">
        <w:rPr>
          <w:lang w:val="en-US"/>
        </w:rPr>
        <w:t>In RAN4#</w:t>
      </w:r>
      <w:r w:rsidR="006E5CEE">
        <w:rPr>
          <w:lang w:val="en-US"/>
        </w:rPr>
        <w:t>10</w:t>
      </w:r>
      <w:r w:rsidR="00F623B9">
        <w:rPr>
          <w:lang w:val="en-US"/>
        </w:rPr>
        <w:t>1</w:t>
      </w:r>
      <w:r w:rsidR="00C8472C">
        <w:rPr>
          <w:lang w:val="en-US"/>
        </w:rPr>
        <w:t>-</w:t>
      </w:r>
      <w:r w:rsidRPr="00D03575">
        <w:rPr>
          <w:lang w:val="en-US"/>
        </w:rPr>
        <w:t xml:space="preserve">e meeting, </w:t>
      </w:r>
      <w:r>
        <w:rPr>
          <w:lang w:val="en-US"/>
        </w:rPr>
        <w:t xml:space="preserve">NTN </w:t>
      </w:r>
      <w:r w:rsidR="005A2D5B">
        <w:rPr>
          <w:lang w:val="en-US"/>
        </w:rPr>
        <w:t xml:space="preserve">UE Tx requirements </w:t>
      </w:r>
      <w:r>
        <w:rPr>
          <w:lang w:val="en-US"/>
        </w:rPr>
        <w:t>w</w:t>
      </w:r>
      <w:r w:rsidR="006E5CEE">
        <w:rPr>
          <w:lang w:val="en-US"/>
        </w:rPr>
        <w:t>ere</w:t>
      </w:r>
      <w:r w:rsidRPr="00D03575">
        <w:rPr>
          <w:lang w:val="en-US"/>
        </w:rPr>
        <w:t xml:space="preserve"> discussed </w:t>
      </w:r>
      <w:r>
        <w:rPr>
          <w:lang w:val="en-US"/>
        </w:rPr>
        <w:t xml:space="preserve">and RAN4 agreed to </w:t>
      </w:r>
      <w:r w:rsidR="005A2D5B">
        <w:rPr>
          <w:lang w:val="en-US"/>
        </w:rPr>
        <w:t xml:space="preserve">the WF </w:t>
      </w:r>
      <w:r w:rsidR="00715761" w:rsidRPr="00715761">
        <w:rPr>
          <w:lang w:val="en-US"/>
        </w:rPr>
        <w:t xml:space="preserve">on NTN UE RF requirement </w:t>
      </w:r>
      <w:r>
        <w:rPr>
          <w:lang w:val="en-US"/>
        </w:rPr>
        <w:t xml:space="preserve">in </w:t>
      </w:r>
      <w:r w:rsidR="00326454">
        <w:rPr>
          <w:lang w:val="en-US"/>
        </w:rPr>
        <w:fldChar w:fldCharType="begin"/>
      </w:r>
      <w:r w:rsidR="00326454">
        <w:rPr>
          <w:lang w:val="en-US"/>
        </w:rPr>
        <w:instrText xml:space="preserve"> REF _Ref85541888 \w \h </w:instrText>
      </w:r>
      <w:r w:rsidR="00326454">
        <w:rPr>
          <w:lang w:val="en-US"/>
        </w:rPr>
      </w:r>
      <w:r w:rsidR="00326454">
        <w:rPr>
          <w:lang w:val="en-US"/>
        </w:rPr>
        <w:fldChar w:fldCharType="separate"/>
      </w:r>
      <w:r w:rsidR="00326454">
        <w:rPr>
          <w:lang w:val="en-US"/>
        </w:rPr>
        <w:t>[1]</w:t>
      </w:r>
      <w:r w:rsidR="00326454"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D03575">
        <w:rPr>
          <w:lang w:val="en-US"/>
        </w:rPr>
        <w:t>In this paper, we provide our</w:t>
      </w:r>
      <w:r w:rsidR="009B6A18">
        <w:rPr>
          <w:lang w:val="en-US"/>
        </w:rPr>
        <w:t xml:space="preserve"> considerations on the remaining NTN UE Tx requirements</w:t>
      </w:r>
      <w:r w:rsidR="006E5CEE">
        <w:rPr>
          <w:lang w:val="en-US"/>
        </w:rPr>
        <w:t>.</w:t>
      </w:r>
    </w:p>
    <w:p w14:paraId="1A13F5FD" w14:textId="5CA47AFB" w:rsidR="00566772" w:rsidRPr="005A107B" w:rsidRDefault="00486B03" w:rsidP="005A107B">
      <w:pPr>
        <w:pStyle w:val="Heading1"/>
        <w:jc w:val="both"/>
      </w:pPr>
      <w:r>
        <w:t>2. Discussion</w:t>
      </w:r>
    </w:p>
    <w:p w14:paraId="44BCC7A3" w14:textId="3A2D5686" w:rsidR="007C0FE1" w:rsidRDefault="00A747F6" w:rsidP="003F3C67">
      <w:pPr>
        <w:jc w:val="both"/>
        <w:rPr>
          <w:b/>
          <w:bCs/>
        </w:rPr>
      </w:pPr>
      <w:r w:rsidRPr="00A747F6">
        <w:rPr>
          <w:b/>
          <w:bCs/>
        </w:rPr>
        <w:t xml:space="preserve">1) </w:t>
      </w:r>
      <w:r w:rsidR="00284699" w:rsidRPr="00A747F6">
        <w:rPr>
          <w:b/>
          <w:bCs/>
        </w:rPr>
        <w:t xml:space="preserve">Maximum </w:t>
      </w:r>
      <w:r w:rsidRPr="00A747F6">
        <w:rPr>
          <w:b/>
          <w:bCs/>
        </w:rPr>
        <w:t xml:space="preserve">power reduction </w:t>
      </w:r>
      <w:r>
        <w:rPr>
          <w:b/>
          <w:bCs/>
        </w:rPr>
        <w:t xml:space="preserve">(MPR) </w:t>
      </w:r>
      <w:r w:rsidRPr="00A747F6">
        <w:rPr>
          <w:b/>
          <w:bCs/>
        </w:rPr>
        <w:t>and additional maximum power reduction</w:t>
      </w:r>
      <w:r>
        <w:rPr>
          <w:b/>
          <w:bCs/>
        </w:rPr>
        <w:t xml:space="preserve"> (A-MPR)</w:t>
      </w:r>
    </w:p>
    <w:p w14:paraId="6C58BF39" w14:textId="13DE0C0A" w:rsidR="00A747F6" w:rsidRDefault="00A747F6" w:rsidP="003F3C67">
      <w:pPr>
        <w:jc w:val="both"/>
        <w:rPr>
          <w:lang w:val="en-US"/>
        </w:rPr>
      </w:pPr>
      <w:r w:rsidRPr="001605B5">
        <w:rPr>
          <w:lang w:val="en-US"/>
        </w:rPr>
        <w:t xml:space="preserve">MPR and A-MPR </w:t>
      </w:r>
      <w:r w:rsidR="001605B5" w:rsidRPr="001605B5">
        <w:rPr>
          <w:lang w:val="en-US"/>
        </w:rPr>
        <w:t xml:space="preserve">will be decided </w:t>
      </w:r>
      <w:r w:rsidR="001605B5">
        <w:rPr>
          <w:lang w:val="en-US"/>
        </w:rPr>
        <w:t>once ACLR</w:t>
      </w:r>
      <w:r w:rsidR="009C12D8">
        <w:rPr>
          <w:lang w:val="en-US"/>
        </w:rPr>
        <w:t>/SEM</w:t>
      </w:r>
      <w:r w:rsidR="001605B5">
        <w:rPr>
          <w:lang w:val="en-US"/>
        </w:rPr>
        <w:t xml:space="preserve"> is concluded by co-existence study. </w:t>
      </w:r>
      <w:r w:rsidR="009C12D8">
        <w:rPr>
          <w:lang w:val="en-US"/>
        </w:rPr>
        <w:t xml:space="preserve">It is straightforward to reuse the corresponding TN MPR/A-MPR values if ACLR/SEM of TN can be reused to NTN UE. </w:t>
      </w:r>
      <w:r w:rsidR="00A559A6">
        <w:rPr>
          <w:lang w:val="en-US"/>
        </w:rPr>
        <w:t xml:space="preserve">For A-MPR, </w:t>
      </w:r>
      <w:r w:rsidR="003159E8">
        <w:rPr>
          <w:lang w:val="en-US"/>
        </w:rPr>
        <w:t>the</w:t>
      </w:r>
      <w:r w:rsidR="00A559A6">
        <w:rPr>
          <w:lang w:val="en-US"/>
        </w:rPr>
        <w:t xml:space="preserve"> new </w:t>
      </w:r>
      <w:proofErr w:type="spellStart"/>
      <w:r w:rsidR="00A559A6">
        <w:rPr>
          <w:lang w:val="en-US"/>
        </w:rPr>
        <w:t>signalling</w:t>
      </w:r>
      <w:r w:rsidR="003159E8">
        <w:rPr>
          <w:lang w:val="en-US"/>
        </w:rPr>
        <w:t>s</w:t>
      </w:r>
      <w:proofErr w:type="spellEnd"/>
      <w:r w:rsidR="00A559A6">
        <w:rPr>
          <w:lang w:val="en-US"/>
        </w:rPr>
        <w:t xml:space="preserve"> </w:t>
      </w:r>
      <w:r w:rsidR="003159E8">
        <w:rPr>
          <w:lang w:val="en-US"/>
        </w:rPr>
        <w:t xml:space="preserve">are </w:t>
      </w:r>
      <w:r w:rsidR="00572C71">
        <w:rPr>
          <w:lang w:val="en-US"/>
        </w:rPr>
        <w:t>needed</w:t>
      </w:r>
      <w:r w:rsidR="003159E8">
        <w:rPr>
          <w:lang w:val="en-US"/>
        </w:rPr>
        <w:t xml:space="preserve"> in any</w:t>
      </w:r>
      <w:r w:rsidR="00572C71">
        <w:rPr>
          <w:lang w:val="en-US"/>
        </w:rPr>
        <w:t>.</w:t>
      </w:r>
    </w:p>
    <w:p w14:paraId="2C2854D4" w14:textId="1467F5A9" w:rsidR="00572C71" w:rsidRDefault="00202F7D" w:rsidP="003F3C67">
      <w:pPr>
        <w:jc w:val="both"/>
        <w:rPr>
          <w:b/>
          <w:bCs/>
          <w:lang w:val="en-US"/>
        </w:rPr>
      </w:pPr>
      <w:r w:rsidRPr="003159E8">
        <w:rPr>
          <w:b/>
          <w:bCs/>
          <w:lang w:val="en-US"/>
        </w:rPr>
        <w:t xml:space="preserve">Proposal 1: MPR and A-MPR will be decided once ACLR/SEM is concluded by co-existence study. For A-MPR, </w:t>
      </w:r>
      <w:r w:rsidR="003159E8" w:rsidRPr="003159E8">
        <w:rPr>
          <w:b/>
          <w:bCs/>
          <w:lang w:val="en-US"/>
        </w:rPr>
        <w:t>the</w:t>
      </w:r>
      <w:r w:rsidRPr="003159E8">
        <w:rPr>
          <w:b/>
          <w:bCs/>
          <w:lang w:val="en-US"/>
        </w:rPr>
        <w:t xml:space="preserve"> new </w:t>
      </w:r>
      <w:proofErr w:type="spellStart"/>
      <w:r w:rsidRPr="003159E8">
        <w:rPr>
          <w:b/>
          <w:bCs/>
          <w:lang w:val="en-US"/>
        </w:rPr>
        <w:t>signalling</w:t>
      </w:r>
      <w:r w:rsidR="003159E8" w:rsidRPr="003159E8">
        <w:rPr>
          <w:b/>
          <w:bCs/>
          <w:lang w:val="en-US"/>
        </w:rPr>
        <w:t>s</w:t>
      </w:r>
      <w:proofErr w:type="spellEnd"/>
      <w:r w:rsidRPr="003159E8">
        <w:rPr>
          <w:b/>
          <w:bCs/>
          <w:lang w:val="en-US"/>
        </w:rPr>
        <w:t xml:space="preserve"> </w:t>
      </w:r>
      <w:r w:rsidR="003159E8" w:rsidRPr="003159E8">
        <w:rPr>
          <w:b/>
          <w:bCs/>
          <w:lang w:val="en-US"/>
        </w:rPr>
        <w:t>are</w:t>
      </w:r>
      <w:r w:rsidRPr="003159E8">
        <w:rPr>
          <w:b/>
          <w:bCs/>
          <w:lang w:val="en-US"/>
        </w:rPr>
        <w:t xml:space="preserve"> needed</w:t>
      </w:r>
      <w:r w:rsidR="003159E8" w:rsidRPr="003159E8">
        <w:rPr>
          <w:b/>
          <w:bCs/>
          <w:lang w:val="en-US"/>
        </w:rPr>
        <w:t xml:space="preserve"> if any</w:t>
      </w:r>
      <w:r w:rsidRPr="003159E8">
        <w:rPr>
          <w:b/>
          <w:bCs/>
          <w:lang w:val="en-US"/>
        </w:rPr>
        <w:t>.</w:t>
      </w:r>
    </w:p>
    <w:p w14:paraId="73481129" w14:textId="59C30F12" w:rsidR="003159E8" w:rsidRDefault="00E20595" w:rsidP="003F3C67">
      <w:pPr>
        <w:jc w:val="both"/>
        <w:rPr>
          <w:b/>
          <w:bCs/>
          <w:lang w:val="en-US" w:eastAsia="zh-CN"/>
        </w:rPr>
      </w:pPr>
      <w:r>
        <w:rPr>
          <w:b/>
          <w:bCs/>
          <w:lang w:val="en-US"/>
        </w:rPr>
        <w:t>2</w:t>
      </w:r>
      <w:r w:rsidR="009E04D7">
        <w:rPr>
          <w:b/>
          <w:bCs/>
          <w:lang w:val="en-US"/>
        </w:rPr>
        <w:t>)</w:t>
      </w:r>
      <w:r w:rsidR="00DE1E85">
        <w:rPr>
          <w:rFonts w:hint="eastAsia"/>
          <w:b/>
          <w:bCs/>
          <w:lang w:val="en-US" w:eastAsia="zh-CN"/>
        </w:rPr>
        <w:t xml:space="preserve"> </w:t>
      </w:r>
      <w:r w:rsidR="00DE1E85" w:rsidRPr="00DE1E85">
        <w:rPr>
          <w:b/>
          <w:bCs/>
          <w:lang w:val="en-US" w:eastAsia="zh-CN"/>
        </w:rPr>
        <w:t>Transmit modulation quality</w:t>
      </w:r>
    </w:p>
    <w:p w14:paraId="77DCA711" w14:textId="38138279" w:rsidR="00DE1E85" w:rsidRPr="00417D53" w:rsidRDefault="00BB5BD7" w:rsidP="003F3C67">
      <w:pPr>
        <w:jc w:val="both"/>
        <w:rPr>
          <w:lang w:val="en-US"/>
        </w:rPr>
      </w:pPr>
      <w:r w:rsidRPr="00417D53">
        <w:rPr>
          <w:rFonts w:hint="eastAsia"/>
          <w:lang w:val="en-US"/>
        </w:rPr>
        <w:t>In</w:t>
      </w:r>
      <w:r w:rsidRPr="00417D53">
        <w:rPr>
          <w:lang w:val="en-US"/>
        </w:rPr>
        <w:t xml:space="preserve"> [1], </w:t>
      </w:r>
      <w:r w:rsidR="00782CA8" w:rsidRPr="00417D53">
        <w:rPr>
          <w:lang w:val="en-US"/>
        </w:rPr>
        <w:t xml:space="preserve">RAN4 agreed to reuse </w:t>
      </w:r>
      <w:r w:rsidR="00497F80" w:rsidRPr="00417D53">
        <w:rPr>
          <w:lang w:val="en-US"/>
        </w:rPr>
        <w:t>TN requirements</w:t>
      </w:r>
      <w:r w:rsidR="00782CA8" w:rsidRPr="00417D53">
        <w:rPr>
          <w:lang w:val="en-US"/>
        </w:rPr>
        <w:t xml:space="preserve"> for NTN UE for QPSK, 16QAM and 64QAM</w:t>
      </w:r>
      <w:r w:rsidR="00497F80" w:rsidRPr="00417D53">
        <w:rPr>
          <w:lang w:val="en-US"/>
        </w:rPr>
        <w:t xml:space="preserve"> and to check whether 64QAM will be removed. </w:t>
      </w:r>
      <w:r w:rsidR="001316CA" w:rsidRPr="00417D53">
        <w:rPr>
          <w:lang w:val="en-US"/>
        </w:rPr>
        <w:t>According to</w:t>
      </w:r>
      <w:r w:rsidR="00497F80" w:rsidRPr="00417D53">
        <w:rPr>
          <w:lang w:val="en-US"/>
        </w:rPr>
        <w:t xml:space="preserve"> MCS</w:t>
      </w:r>
      <w:r w:rsidR="001316CA" w:rsidRPr="00417D53">
        <w:rPr>
          <w:lang w:val="en-US"/>
        </w:rPr>
        <w:t xml:space="preserve"> vs SINR</w:t>
      </w:r>
      <w:r w:rsidR="00497F80" w:rsidRPr="00417D53">
        <w:rPr>
          <w:lang w:val="en-US"/>
        </w:rPr>
        <w:t xml:space="preserve"> mapping</w:t>
      </w:r>
      <w:r w:rsidR="001316CA" w:rsidRPr="00417D53">
        <w:rPr>
          <w:lang w:val="en-US"/>
        </w:rPr>
        <w:t>, 64QAM can be used when SINR&gt;~12dB.</w:t>
      </w:r>
    </w:p>
    <w:p w14:paraId="05E9B666" w14:textId="05F75F56" w:rsidR="001316CA" w:rsidRPr="00417D53" w:rsidRDefault="001316CA" w:rsidP="003F3C67">
      <w:pPr>
        <w:jc w:val="both"/>
        <w:rPr>
          <w:lang w:val="en-US"/>
        </w:rPr>
      </w:pPr>
      <w:r w:rsidRPr="00417D53">
        <w:rPr>
          <w:lang w:val="en-US"/>
        </w:rPr>
        <w:t>Per</w:t>
      </w:r>
      <w:r w:rsidR="00417D53" w:rsidRPr="00417D53">
        <w:rPr>
          <w:lang w:val="en-US"/>
        </w:rPr>
        <w:t xml:space="preserve"> </w:t>
      </w:r>
      <w:r w:rsidR="00417D53" w:rsidRPr="00417D53">
        <w:rPr>
          <w:rFonts w:hint="eastAsia"/>
          <w:lang w:val="en-US"/>
        </w:rPr>
        <w:t>co-ex</w:t>
      </w:r>
      <w:r w:rsidR="00417D53" w:rsidRPr="00417D53">
        <w:rPr>
          <w:lang w:val="en-US"/>
        </w:rPr>
        <w:t xml:space="preserve"> simulation, below </w:t>
      </w:r>
      <w:r w:rsidR="00B04448">
        <w:rPr>
          <w:lang w:val="en-US"/>
        </w:rPr>
        <w:t xml:space="preserve">figure </w:t>
      </w:r>
      <w:r w:rsidR="00417D53" w:rsidRPr="00417D53">
        <w:rPr>
          <w:lang w:val="en-US"/>
        </w:rPr>
        <w:t xml:space="preserve">shows the UL SINR CDF for all the scenarios. </w:t>
      </w:r>
      <w:proofErr w:type="gramStart"/>
      <w:r w:rsidR="00417D53" w:rsidRPr="00417D53">
        <w:rPr>
          <w:lang w:val="en-US"/>
        </w:rPr>
        <w:t>It can be seen that for</w:t>
      </w:r>
      <w:proofErr w:type="gramEnd"/>
      <w:r w:rsidR="00417D53" w:rsidRPr="00417D53">
        <w:rPr>
          <w:lang w:val="en-US"/>
        </w:rPr>
        <w:t xml:space="preserve"> some of scenarios such as LEO600 Rural and Urban, 64QAM is possible</w:t>
      </w:r>
      <w:r w:rsidR="006C419E">
        <w:rPr>
          <w:lang w:val="en-US"/>
        </w:rPr>
        <w:t xml:space="preserve">. In addition, </w:t>
      </w:r>
      <w:r w:rsidR="00417D53">
        <w:rPr>
          <w:lang w:val="en-US"/>
        </w:rPr>
        <w:t>when</w:t>
      </w:r>
      <w:r w:rsidR="00417D53" w:rsidRPr="00417D53">
        <w:rPr>
          <w:lang w:val="en-US"/>
        </w:rPr>
        <w:t xml:space="preserve"> FRF of 3 is considered</w:t>
      </w:r>
      <w:r w:rsidR="006C419E">
        <w:rPr>
          <w:lang w:val="en-US"/>
        </w:rPr>
        <w:t>, 3dB improvement can be reached.</w:t>
      </w:r>
    </w:p>
    <w:p w14:paraId="11B40721" w14:textId="388BD914" w:rsidR="00417D53" w:rsidRDefault="00417D53" w:rsidP="000D4722">
      <w:pPr>
        <w:jc w:val="center"/>
        <w:rPr>
          <w:b/>
          <w:bCs/>
          <w:lang w:val="en-US"/>
        </w:rPr>
      </w:pPr>
      <w:r w:rsidRPr="00417D53">
        <w:rPr>
          <w:b/>
          <w:bCs/>
          <w:noProof/>
        </w:rPr>
        <w:drawing>
          <wp:inline distT="0" distB="0" distL="0" distR="0" wp14:anchorId="423CD78D" wp14:editId="33261DC8">
            <wp:extent cx="3392170" cy="2789555"/>
            <wp:effectExtent l="0" t="0" r="0" b="0"/>
            <wp:docPr id="4" name="Content Placeholder 21" descr="Diagram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3DDA6B9D-8997-422E-A5B2-A0B88BB307F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21" descr="Diagram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3DDA6B9D-8997-422E-A5B2-A0B88BB307FD}"/>
                        </a:ext>
                      </a:extLst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92170" cy="278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3AF60" w14:textId="68744EA1" w:rsidR="000D4722" w:rsidRDefault="000D4722" w:rsidP="000D4722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Figure 1: NTN UL SINR CDF</w:t>
      </w:r>
    </w:p>
    <w:p w14:paraId="6D14BC32" w14:textId="34A9EBFF" w:rsidR="00EA6EE4" w:rsidRDefault="00EA6EE4" w:rsidP="0072341D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Proposal</w:t>
      </w:r>
      <w:r w:rsidR="0072341D" w:rsidRPr="0072341D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2</w:t>
      </w:r>
      <w:r w:rsidR="0072341D" w:rsidRPr="0072341D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Keep 64QAM at this stage since f</w:t>
      </w:r>
      <w:r w:rsidR="0072341D" w:rsidRPr="0072341D">
        <w:rPr>
          <w:b/>
          <w:bCs/>
          <w:lang w:val="en-US"/>
        </w:rPr>
        <w:t>or some of scenarios such as LEO600 Rural and Urban, 64QAM is possible for UL.</w:t>
      </w:r>
      <w:r>
        <w:rPr>
          <w:b/>
          <w:bCs/>
          <w:lang w:val="en-US"/>
        </w:rPr>
        <w:t xml:space="preserve"> </w:t>
      </w:r>
    </w:p>
    <w:p w14:paraId="458CD42C" w14:textId="635F8FFD" w:rsidR="00351987" w:rsidRDefault="00351987" w:rsidP="0035198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3) SEM/ACLR</w:t>
      </w:r>
    </w:p>
    <w:p w14:paraId="6423D338" w14:textId="088CB147" w:rsidR="00351987" w:rsidRPr="00351987" w:rsidRDefault="00351987" w:rsidP="00351987">
      <w:pPr>
        <w:jc w:val="both"/>
        <w:rPr>
          <w:lang w:val="en-US"/>
        </w:rPr>
      </w:pPr>
      <w:r w:rsidRPr="00351987">
        <w:rPr>
          <w:lang w:val="en-US"/>
        </w:rPr>
        <w:t xml:space="preserve">SEM and ACLR should </w:t>
      </w:r>
      <w:r>
        <w:rPr>
          <w:lang w:val="en-US"/>
        </w:rPr>
        <w:t>be decide per the co-existence study.</w:t>
      </w:r>
      <w:r w:rsidRPr="00351987">
        <w:rPr>
          <w:lang w:val="en-US"/>
        </w:rPr>
        <w:t xml:space="preserve"> </w:t>
      </w:r>
    </w:p>
    <w:p w14:paraId="06865291" w14:textId="242046EF" w:rsidR="003A51B1" w:rsidRPr="00351987" w:rsidRDefault="00351987" w:rsidP="0035198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4) </w:t>
      </w:r>
      <w:r w:rsidR="00BD0481">
        <w:rPr>
          <w:b/>
          <w:bCs/>
          <w:lang w:val="en-US"/>
        </w:rPr>
        <w:t>S</w:t>
      </w:r>
      <w:r w:rsidR="003A51B1" w:rsidRPr="00351987">
        <w:rPr>
          <w:b/>
          <w:bCs/>
          <w:lang w:val="en-US"/>
        </w:rPr>
        <w:t>purious emission for UE co-existence</w:t>
      </w:r>
    </w:p>
    <w:p w14:paraId="71274E8D" w14:textId="40266B06" w:rsidR="00FC65A3" w:rsidRDefault="00FC65A3" w:rsidP="00FC65A3">
      <w:pPr>
        <w:jc w:val="both"/>
        <w:rPr>
          <w:lang w:val="en-US"/>
        </w:rPr>
      </w:pPr>
      <w:r w:rsidRPr="00FC65A3">
        <w:rPr>
          <w:lang w:val="en-US"/>
        </w:rPr>
        <w:t xml:space="preserve">For UE </w:t>
      </w:r>
      <w:r>
        <w:rPr>
          <w:lang w:val="en-US"/>
        </w:rPr>
        <w:t>with both</w:t>
      </w:r>
      <w:r w:rsidRPr="00FC65A3">
        <w:rPr>
          <w:lang w:val="en-US"/>
        </w:rPr>
        <w:t xml:space="preserve"> TN and NTN capabilities, UE-UE co-ex only happened at the boundaries</w:t>
      </w:r>
      <w:r>
        <w:rPr>
          <w:lang w:val="en-US"/>
        </w:rPr>
        <w:t xml:space="preserve"> of TN and NTN coverage</w:t>
      </w:r>
      <w:r w:rsidRPr="00FC65A3">
        <w:rPr>
          <w:lang w:val="en-US"/>
        </w:rPr>
        <w:t xml:space="preserve">. But for NTN only UE, </w:t>
      </w:r>
      <w:r>
        <w:rPr>
          <w:lang w:val="en-US"/>
        </w:rPr>
        <w:t xml:space="preserve">UE co-existence might happen within the TN coverage. </w:t>
      </w:r>
      <w:r w:rsidR="00A23564">
        <w:rPr>
          <w:lang w:val="en-US"/>
        </w:rPr>
        <w:t xml:space="preserve">Therefore, </w:t>
      </w:r>
      <w:r>
        <w:rPr>
          <w:lang w:val="en-US"/>
        </w:rPr>
        <w:t xml:space="preserve">it is </w:t>
      </w:r>
      <w:r w:rsidR="003C1779">
        <w:rPr>
          <w:lang w:val="en-US"/>
        </w:rPr>
        <w:t>necessary</w:t>
      </w:r>
      <w:r>
        <w:rPr>
          <w:lang w:val="en-US"/>
        </w:rPr>
        <w:t xml:space="preserve"> to specify the spurious emission for UE-coexistence. </w:t>
      </w:r>
    </w:p>
    <w:p w14:paraId="3BA17F45" w14:textId="61243C17" w:rsidR="00FC65A3" w:rsidRDefault="00FC65A3" w:rsidP="00FC65A3">
      <w:pPr>
        <w:jc w:val="both"/>
        <w:rPr>
          <w:b/>
          <w:bCs/>
          <w:lang w:val="en-US"/>
        </w:rPr>
      </w:pPr>
      <w:r w:rsidRPr="003C1779">
        <w:rPr>
          <w:b/>
          <w:bCs/>
          <w:lang w:val="en-US"/>
        </w:rPr>
        <w:t xml:space="preserve">Observation </w:t>
      </w:r>
      <w:r w:rsidR="00EA6EE4">
        <w:rPr>
          <w:b/>
          <w:bCs/>
          <w:lang w:val="en-US"/>
        </w:rPr>
        <w:t>1</w:t>
      </w:r>
      <w:r w:rsidRPr="003C1779">
        <w:rPr>
          <w:b/>
          <w:bCs/>
          <w:lang w:val="en-US"/>
        </w:rPr>
        <w:t xml:space="preserve">: It is </w:t>
      </w:r>
      <w:r w:rsidR="003C1779" w:rsidRPr="003C1779">
        <w:rPr>
          <w:b/>
          <w:bCs/>
          <w:lang w:val="en-US"/>
        </w:rPr>
        <w:t>necessary to specify the spurious emission requirements for UE co-existence for NTN.</w:t>
      </w:r>
    </w:p>
    <w:p w14:paraId="50F95C2A" w14:textId="148E0EC7" w:rsidR="0072341D" w:rsidRPr="00FB3444" w:rsidRDefault="00621CDA" w:rsidP="0072341D">
      <w:pPr>
        <w:rPr>
          <w:lang w:val="en-US" w:eastAsia="zh-CN"/>
        </w:rPr>
      </w:pPr>
      <w:r w:rsidRPr="00FB3444">
        <w:rPr>
          <w:lang w:val="en-US" w:eastAsia="zh-CN"/>
        </w:rPr>
        <w:t xml:space="preserve">For the </w:t>
      </w:r>
      <w:r w:rsidR="00EA6EE4">
        <w:rPr>
          <w:lang w:val="en-US" w:eastAsia="zh-CN"/>
        </w:rPr>
        <w:t xml:space="preserve">UE </w:t>
      </w:r>
      <w:r w:rsidRPr="00FB3444">
        <w:rPr>
          <w:lang w:val="en-US" w:eastAsia="zh-CN"/>
        </w:rPr>
        <w:t xml:space="preserve">co-existence bands, the </w:t>
      </w:r>
      <w:r w:rsidR="00FB3444" w:rsidRPr="00FB3444">
        <w:rPr>
          <w:lang w:val="en-US" w:eastAsia="zh-CN"/>
        </w:rPr>
        <w:t xml:space="preserve">protected </w:t>
      </w:r>
      <w:r w:rsidRPr="00FB3444">
        <w:rPr>
          <w:lang w:val="en-US" w:eastAsia="zh-CN"/>
        </w:rPr>
        <w:t>bands defined for band n24 and n65</w:t>
      </w:r>
      <w:r w:rsidR="00FB3444" w:rsidRPr="00FB3444">
        <w:rPr>
          <w:lang w:val="en-US" w:eastAsia="zh-CN"/>
        </w:rPr>
        <w:t xml:space="preserve"> should be the starting point.</w:t>
      </w:r>
    </w:p>
    <w:p w14:paraId="1F889DA9" w14:textId="0FDDC79D" w:rsidR="00B343DE" w:rsidRPr="00EA6EE4" w:rsidRDefault="00EA6EE4" w:rsidP="0072341D">
      <w:pPr>
        <w:rPr>
          <w:b/>
          <w:bCs/>
          <w:lang w:val="en-US" w:eastAsia="zh-CN"/>
        </w:rPr>
      </w:pPr>
      <w:r w:rsidRPr="00EA6EE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EA6EE4">
        <w:rPr>
          <w:b/>
          <w:bCs/>
          <w:lang w:val="en-US"/>
        </w:rPr>
        <w:t xml:space="preserve">: </w:t>
      </w:r>
      <w:r w:rsidRPr="00EA6EE4">
        <w:rPr>
          <w:b/>
          <w:bCs/>
          <w:lang w:val="en-US" w:eastAsia="zh-CN"/>
        </w:rPr>
        <w:t>For the UE co-existence bands, the protected bands defined for band n24 and n65 should be the starting point.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5362131A" w14:textId="293955C3" w:rsidR="00CC3CBD" w:rsidRDefault="00574DFA" w:rsidP="00CC3CBD">
      <w:pPr>
        <w:jc w:val="both"/>
      </w:pPr>
      <w:r>
        <w:rPr>
          <w:lang w:val="en-US"/>
        </w:rPr>
        <w:t xml:space="preserve">In this paper, </w:t>
      </w:r>
      <w:r w:rsidR="00B726A9">
        <w:rPr>
          <w:lang w:val="en-US"/>
        </w:rPr>
        <w:t xml:space="preserve">we provided </w:t>
      </w:r>
      <w:r w:rsidR="00EA6EE4">
        <w:rPr>
          <w:lang w:val="en-US"/>
        </w:rPr>
        <w:t xml:space="preserve">considerations for NTN </w:t>
      </w:r>
      <w:r w:rsidR="00EA6EE4">
        <w:rPr>
          <w:lang w:val="en-US" w:eastAsia="zh-CN"/>
        </w:rPr>
        <w:t xml:space="preserve">UE Tx requirements. </w:t>
      </w:r>
      <w:r w:rsidR="00EA6EE4">
        <w:t>We have the following observations and proposals</w:t>
      </w:r>
      <w:r w:rsidR="00CC3CBD">
        <w:t xml:space="preserve">: </w:t>
      </w:r>
    </w:p>
    <w:p w14:paraId="5125D6D1" w14:textId="77777777" w:rsidR="00EA6EE4" w:rsidRDefault="00EA6EE4" w:rsidP="00EA6EE4">
      <w:pPr>
        <w:jc w:val="both"/>
        <w:rPr>
          <w:b/>
          <w:bCs/>
          <w:lang w:val="en-US"/>
        </w:rPr>
      </w:pPr>
      <w:r w:rsidRPr="003159E8">
        <w:rPr>
          <w:b/>
          <w:bCs/>
          <w:lang w:val="en-US"/>
        </w:rPr>
        <w:t xml:space="preserve">Proposal 1: MPR and A-MPR will be decided once ACLR/SEM is concluded by co-existence study. For A-MPR, the new </w:t>
      </w:r>
      <w:proofErr w:type="spellStart"/>
      <w:r w:rsidRPr="003159E8">
        <w:rPr>
          <w:b/>
          <w:bCs/>
          <w:lang w:val="en-US"/>
        </w:rPr>
        <w:t>signallings</w:t>
      </w:r>
      <w:proofErr w:type="spellEnd"/>
      <w:r w:rsidRPr="003159E8">
        <w:rPr>
          <w:b/>
          <w:bCs/>
          <w:lang w:val="en-US"/>
        </w:rPr>
        <w:t xml:space="preserve"> are needed if any.</w:t>
      </w:r>
    </w:p>
    <w:p w14:paraId="5D0E21B6" w14:textId="253AC583" w:rsidR="00EA6EE4" w:rsidRDefault="00EA6EE4" w:rsidP="00EA6EE4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72341D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2</w:t>
      </w:r>
      <w:r w:rsidRPr="0072341D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Keep 64QAM at this stage since f</w:t>
      </w:r>
      <w:r w:rsidRPr="0072341D">
        <w:rPr>
          <w:b/>
          <w:bCs/>
          <w:lang w:val="en-US"/>
        </w:rPr>
        <w:t>or some of scenarios such as LEO600 Rural and Urban, 64QAM is possible for UL.</w:t>
      </w:r>
      <w:r>
        <w:rPr>
          <w:b/>
          <w:bCs/>
          <w:lang w:val="en-US"/>
        </w:rPr>
        <w:t xml:space="preserve"> </w:t>
      </w:r>
    </w:p>
    <w:p w14:paraId="5C52683A" w14:textId="77777777" w:rsidR="00EA6EE4" w:rsidRDefault="00EA6EE4" w:rsidP="00EA6EE4">
      <w:pPr>
        <w:jc w:val="both"/>
        <w:rPr>
          <w:b/>
          <w:bCs/>
          <w:lang w:val="en-US"/>
        </w:rPr>
      </w:pPr>
      <w:r w:rsidRPr="003C1779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</w:t>
      </w:r>
      <w:r w:rsidRPr="003C1779">
        <w:rPr>
          <w:b/>
          <w:bCs/>
          <w:lang w:val="en-US"/>
        </w:rPr>
        <w:t>: It is necessary to specify the spurious emission requirements for UE co-existence for NTN.</w:t>
      </w:r>
    </w:p>
    <w:p w14:paraId="22434FD3" w14:textId="4C20D103" w:rsidR="002E1122" w:rsidRPr="00EA6EE4" w:rsidRDefault="00EA6EE4" w:rsidP="00EA6EE4">
      <w:pPr>
        <w:rPr>
          <w:b/>
          <w:bCs/>
          <w:lang w:val="en-US" w:eastAsia="zh-CN"/>
        </w:rPr>
      </w:pPr>
      <w:r w:rsidRPr="00EA6EE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EA6EE4">
        <w:rPr>
          <w:b/>
          <w:bCs/>
          <w:lang w:val="en-US"/>
        </w:rPr>
        <w:t xml:space="preserve">: </w:t>
      </w:r>
      <w:r w:rsidRPr="00EA6EE4">
        <w:rPr>
          <w:b/>
          <w:bCs/>
          <w:lang w:val="en-US" w:eastAsia="zh-CN"/>
        </w:rPr>
        <w:t>For the UE co-existence bands, the protected bands defined for band n24 and n65 should be the starting point.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269394D7" w14:textId="2BCEA1EC" w:rsidR="00A721C6" w:rsidRDefault="00E2651F" w:rsidP="009C3B6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宋体"/>
          <w:szCs w:val="22"/>
          <w:lang w:eastAsia="zh-CN"/>
        </w:rPr>
      </w:pPr>
      <w:r>
        <w:t xml:space="preserve"> </w:t>
      </w:r>
      <w:bookmarkStart w:id="3" w:name="_Ref85541888"/>
      <w:r w:rsidR="001D494F" w:rsidRPr="001D494F">
        <w:rPr>
          <w:rFonts w:eastAsia="宋体"/>
          <w:szCs w:val="22"/>
          <w:lang w:eastAsia="zh-CN"/>
        </w:rPr>
        <w:t>R4-2120676</w:t>
      </w:r>
      <w:r w:rsidR="00B14FF1">
        <w:rPr>
          <w:rFonts w:eastAsia="宋体"/>
          <w:szCs w:val="22"/>
          <w:lang w:eastAsia="zh-CN"/>
        </w:rPr>
        <w:t xml:space="preserve">, </w:t>
      </w:r>
      <w:r w:rsidR="00915FED" w:rsidRPr="00915FED">
        <w:rPr>
          <w:rFonts w:eastAsia="宋体"/>
          <w:szCs w:val="22"/>
          <w:lang w:eastAsia="zh-CN"/>
        </w:rPr>
        <w:t>WF on NTN UE RF requirement</w:t>
      </w:r>
      <w:r w:rsidR="009F339B" w:rsidRPr="00693E10">
        <w:rPr>
          <w:rFonts w:eastAsia="宋体"/>
          <w:szCs w:val="22"/>
          <w:lang w:eastAsia="zh-CN"/>
        </w:rPr>
        <w:t xml:space="preserve">, </w:t>
      </w:r>
      <w:bookmarkEnd w:id="3"/>
      <w:r w:rsidR="009B6A18" w:rsidRPr="009B6A18">
        <w:rPr>
          <w:rFonts w:eastAsia="宋体"/>
          <w:szCs w:val="22"/>
          <w:lang w:eastAsia="zh-CN"/>
        </w:rPr>
        <w:t xml:space="preserve">Huawei, </w:t>
      </w:r>
      <w:proofErr w:type="spellStart"/>
      <w:r w:rsidR="009B6A18" w:rsidRPr="009B6A18">
        <w:rPr>
          <w:rFonts w:eastAsia="宋体"/>
          <w:szCs w:val="22"/>
          <w:lang w:eastAsia="zh-CN"/>
        </w:rPr>
        <w:t>HiSilicon</w:t>
      </w:r>
      <w:proofErr w:type="spellEnd"/>
    </w:p>
    <w:p w14:paraId="501EFD7D" w14:textId="1206B0A0" w:rsidR="00C6721C" w:rsidRDefault="00C6721C" w:rsidP="00C6721C">
      <w:pPr>
        <w:pStyle w:val="List"/>
        <w:tabs>
          <w:tab w:val="left" w:pos="270"/>
        </w:tabs>
        <w:ind w:left="360" w:firstLine="0"/>
        <w:jc w:val="both"/>
        <w:rPr>
          <w:rFonts w:eastAsia="宋体"/>
          <w:szCs w:val="22"/>
          <w:lang w:eastAsia="zh-CN"/>
        </w:rPr>
      </w:pPr>
    </w:p>
    <w:p w14:paraId="75333383" w14:textId="77777777" w:rsidR="00835170" w:rsidRPr="00693E10" w:rsidRDefault="00835170" w:rsidP="004B1D51">
      <w:pPr>
        <w:pStyle w:val="List"/>
        <w:tabs>
          <w:tab w:val="left" w:pos="270"/>
        </w:tabs>
        <w:ind w:left="360" w:firstLine="0"/>
        <w:jc w:val="center"/>
        <w:rPr>
          <w:rFonts w:eastAsia="宋体"/>
          <w:szCs w:val="22"/>
          <w:lang w:eastAsia="zh-CN"/>
        </w:rPr>
      </w:pPr>
    </w:p>
    <w:sectPr w:rsidR="00835170" w:rsidRPr="00693E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6EB8F" w14:textId="77777777" w:rsidR="00EE1040" w:rsidRDefault="00EE1040" w:rsidP="00E63E86">
      <w:pPr>
        <w:spacing w:after="0"/>
      </w:pPr>
      <w:r>
        <w:separator/>
      </w:r>
    </w:p>
  </w:endnote>
  <w:endnote w:type="continuationSeparator" w:id="0">
    <w:p w14:paraId="41D38970" w14:textId="77777777" w:rsidR="00EE1040" w:rsidRDefault="00EE1040" w:rsidP="00E63E86">
      <w:pPr>
        <w:spacing w:after="0"/>
      </w:pPr>
      <w:r>
        <w:continuationSeparator/>
      </w:r>
    </w:p>
  </w:endnote>
  <w:endnote w:type="continuationNotice" w:id="1">
    <w:p w14:paraId="6A1BBB05" w14:textId="77777777" w:rsidR="00EE1040" w:rsidRDefault="00EE10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DA173" w14:textId="77777777" w:rsidR="00EE1040" w:rsidRDefault="00EE1040" w:rsidP="00E63E86">
      <w:pPr>
        <w:spacing w:after="0"/>
      </w:pPr>
      <w:r>
        <w:separator/>
      </w:r>
    </w:p>
  </w:footnote>
  <w:footnote w:type="continuationSeparator" w:id="0">
    <w:p w14:paraId="4BBCD18D" w14:textId="77777777" w:rsidR="00EE1040" w:rsidRDefault="00EE1040" w:rsidP="00E63E86">
      <w:pPr>
        <w:spacing w:after="0"/>
      </w:pPr>
      <w:r>
        <w:continuationSeparator/>
      </w:r>
    </w:p>
  </w:footnote>
  <w:footnote w:type="continuationNotice" w:id="1">
    <w:p w14:paraId="4BFA7938" w14:textId="77777777" w:rsidR="00EE1040" w:rsidRDefault="00EE10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80C87"/>
    <w:multiLevelType w:val="hybridMultilevel"/>
    <w:tmpl w:val="7D04987A"/>
    <w:lvl w:ilvl="0" w:tplc="0C1ABD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AA78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6CC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62B9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682B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D257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ADA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3209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06BA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555ED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13D6"/>
    <w:multiLevelType w:val="hybridMultilevel"/>
    <w:tmpl w:val="6298CDF4"/>
    <w:lvl w:ilvl="0" w:tplc="A4B65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A5F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28B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4D6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CC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2EA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9078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61D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522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87098"/>
    <w:multiLevelType w:val="multilevel"/>
    <w:tmpl w:val="A6BC1C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F25C29"/>
    <w:multiLevelType w:val="hybridMultilevel"/>
    <w:tmpl w:val="94DAD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122BDB"/>
    <w:multiLevelType w:val="hybridMultilevel"/>
    <w:tmpl w:val="84DEB28E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BA6BEE"/>
    <w:multiLevelType w:val="hybridMultilevel"/>
    <w:tmpl w:val="92E850E4"/>
    <w:lvl w:ilvl="0" w:tplc="B64C34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4BA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80CD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6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E4C7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400D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894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726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78DB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5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34A55"/>
    <w:multiLevelType w:val="hybridMultilevel"/>
    <w:tmpl w:val="7AA2F8D2"/>
    <w:lvl w:ilvl="0" w:tplc="FCFE59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65525A30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742636"/>
    <w:multiLevelType w:val="hybridMultilevel"/>
    <w:tmpl w:val="2788DF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BC65656"/>
    <w:multiLevelType w:val="hybridMultilevel"/>
    <w:tmpl w:val="CAD6035C"/>
    <w:lvl w:ilvl="0" w:tplc="2F1C8C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849E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FA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24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105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EC4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C841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527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6481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156E0"/>
    <w:multiLevelType w:val="hybridMultilevel"/>
    <w:tmpl w:val="D2B8600A"/>
    <w:lvl w:ilvl="0" w:tplc="FE909A6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25A4942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5676C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E0611"/>
    <w:multiLevelType w:val="hybridMultilevel"/>
    <w:tmpl w:val="3952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9F436A"/>
    <w:multiLevelType w:val="hybridMultilevel"/>
    <w:tmpl w:val="A4E8F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4"/>
  </w:num>
  <w:num w:numId="3">
    <w:abstractNumId w:val="16"/>
  </w:num>
  <w:num w:numId="4">
    <w:abstractNumId w:val="9"/>
  </w:num>
  <w:num w:numId="5">
    <w:abstractNumId w:val="13"/>
  </w:num>
  <w:num w:numId="6">
    <w:abstractNumId w:val="23"/>
  </w:num>
  <w:num w:numId="7">
    <w:abstractNumId w:val="29"/>
  </w:num>
  <w:num w:numId="8">
    <w:abstractNumId w:val="19"/>
  </w:num>
  <w:num w:numId="9">
    <w:abstractNumId w:val="14"/>
  </w:num>
  <w:num w:numId="10">
    <w:abstractNumId w:val="12"/>
  </w:num>
  <w:num w:numId="11">
    <w:abstractNumId w:val="37"/>
  </w:num>
  <w:num w:numId="12">
    <w:abstractNumId w:val="21"/>
  </w:num>
  <w:num w:numId="13">
    <w:abstractNumId w:val="36"/>
  </w:num>
  <w:num w:numId="14">
    <w:abstractNumId w:val="27"/>
  </w:num>
  <w:num w:numId="15">
    <w:abstractNumId w:val="20"/>
  </w:num>
  <w:num w:numId="16">
    <w:abstractNumId w:val="26"/>
  </w:num>
  <w:num w:numId="17">
    <w:abstractNumId w:val="10"/>
  </w:num>
  <w:num w:numId="18">
    <w:abstractNumId w:val="24"/>
  </w:num>
  <w:num w:numId="19">
    <w:abstractNumId w:val="8"/>
  </w:num>
  <w:num w:numId="20">
    <w:abstractNumId w:val="25"/>
  </w:num>
  <w:num w:numId="21">
    <w:abstractNumId w:val="4"/>
  </w:num>
  <w:num w:numId="22">
    <w:abstractNumId w:val="31"/>
  </w:num>
  <w:num w:numId="23">
    <w:abstractNumId w:val="17"/>
  </w:num>
  <w:num w:numId="24">
    <w:abstractNumId w:val="0"/>
  </w:num>
  <w:num w:numId="25">
    <w:abstractNumId w:val="7"/>
  </w:num>
  <w:num w:numId="26">
    <w:abstractNumId w:val="22"/>
  </w:num>
  <w:num w:numId="27">
    <w:abstractNumId w:val="6"/>
  </w:num>
  <w:num w:numId="28">
    <w:abstractNumId w:val="40"/>
  </w:num>
  <w:num w:numId="29">
    <w:abstractNumId w:val="32"/>
  </w:num>
  <w:num w:numId="30">
    <w:abstractNumId w:val="3"/>
  </w:num>
  <w:num w:numId="31">
    <w:abstractNumId w:val="33"/>
  </w:num>
  <w:num w:numId="32">
    <w:abstractNumId w:val="1"/>
  </w:num>
  <w:num w:numId="33">
    <w:abstractNumId w:val="18"/>
  </w:num>
  <w:num w:numId="34">
    <w:abstractNumId w:val="41"/>
  </w:num>
  <w:num w:numId="35">
    <w:abstractNumId w:val="35"/>
  </w:num>
  <w:num w:numId="36">
    <w:abstractNumId w:val="11"/>
  </w:num>
  <w:num w:numId="37">
    <w:abstractNumId w:val="39"/>
  </w:num>
  <w:num w:numId="38">
    <w:abstractNumId w:val="2"/>
  </w:num>
  <w:num w:numId="39">
    <w:abstractNumId w:val="30"/>
  </w:num>
  <w:num w:numId="40">
    <w:abstractNumId w:val="38"/>
  </w:num>
  <w:num w:numId="41">
    <w:abstractNumId w:val="28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QUANA8rkCwAAAA="/>
  </w:docVars>
  <w:rsids>
    <w:rsidRoot w:val="007C29B9"/>
    <w:rsid w:val="00000687"/>
    <w:rsid w:val="000029F6"/>
    <w:rsid w:val="00004E3C"/>
    <w:rsid w:val="00005611"/>
    <w:rsid w:val="0000566D"/>
    <w:rsid w:val="00006A58"/>
    <w:rsid w:val="00011D01"/>
    <w:rsid w:val="00011E73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BD3"/>
    <w:rsid w:val="00021FCF"/>
    <w:rsid w:val="000227F2"/>
    <w:rsid w:val="00023D1D"/>
    <w:rsid w:val="00025A8B"/>
    <w:rsid w:val="00025B6B"/>
    <w:rsid w:val="00026BA8"/>
    <w:rsid w:val="00026E46"/>
    <w:rsid w:val="0003435A"/>
    <w:rsid w:val="00034C89"/>
    <w:rsid w:val="00034DB4"/>
    <w:rsid w:val="0003579F"/>
    <w:rsid w:val="00036B51"/>
    <w:rsid w:val="00040A18"/>
    <w:rsid w:val="00040E10"/>
    <w:rsid w:val="00040F1F"/>
    <w:rsid w:val="00041D08"/>
    <w:rsid w:val="000437A6"/>
    <w:rsid w:val="00045C1E"/>
    <w:rsid w:val="00046E66"/>
    <w:rsid w:val="00047804"/>
    <w:rsid w:val="00053C56"/>
    <w:rsid w:val="000553B6"/>
    <w:rsid w:val="0005602D"/>
    <w:rsid w:val="00056504"/>
    <w:rsid w:val="00061519"/>
    <w:rsid w:val="0006272B"/>
    <w:rsid w:val="000628BA"/>
    <w:rsid w:val="00062925"/>
    <w:rsid w:val="00062949"/>
    <w:rsid w:val="00066114"/>
    <w:rsid w:val="00066E43"/>
    <w:rsid w:val="0006796E"/>
    <w:rsid w:val="00067CF5"/>
    <w:rsid w:val="000725C8"/>
    <w:rsid w:val="00073786"/>
    <w:rsid w:val="000753FA"/>
    <w:rsid w:val="000755F2"/>
    <w:rsid w:val="00075B9D"/>
    <w:rsid w:val="00075F76"/>
    <w:rsid w:val="0007603D"/>
    <w:rsid w:val="0007797C"/>
    <w:rsid w:val="00077F34"/>
    <w:rsid w:val="0008235E"/>
    <w:rsid w:val="00082948"/>
    <w:rsid w:val="000834EB"/>
    <w:rsid w:val="000836B3"/>
    <w:rsid w:val="00084E9E"/>
    <w:rsid w:val="00086161"/>
    <w:rsid w:val="000874BA"/>
    <w:rsid w:val="00091AE4"/>
    <w:rsid w:val="00093081"/>
    <w:rsid w:val="0009478D"/>
    <w:rsid w:val="000947DD"/>
    <w:rsid w:val="00096F82"/>
    <w:rsid w:val="000A05BE"/>
    <w:rsid w:val="000A0E16"/>
    <w:rsid w:val="000A1922"/>
    <w:rsid w:val="000A2C3D"/>
    <w:rsid w:val="000A3B38"/>
    <w:rsid w:val="000A49BB"/>
    <w:rsid w:val="000A6EFB"/>
    <w:rsid w:val="000B0881"/>
    <w:rsid w:val="000B24B6"/>
    <w:rsid w:val="000B2583"/>
    <w:rsid w:val="000B33C3"/>
    <w:rsid w:val="000B5404"/>
    <w:rsid w:val="000C25B8"/>
    <w:rsid w:val="000C4E7F"/>
    <w:rsid w:val="000C6A92"/>
    <w:rsid w:val="000C7EF4"/>
    <w:rsid w:val="000D058A"/>
    <w:rsid w:val="000D31B4"/>
    <w:rsid w:val="000D4722"/>
    <w:rsid w:val="000D4BA2"/>
    <w:rsid w:val="000D52F9"/>
    <w:rsid w:val="000D6911"/>
    <w:rsid w:val="000D7983"/>
    <w:rsid w:val="000E1018"/>
    <w:rsid w:val="000E4475"/>
    <w:rsid w:val="000E606E"/>
    <w:rsid w:val="000E78C1"/>
    <w:rsid w:val="000F09C7"/>
    <w:rsid w:val="000F13AA"/>
    <w:rsid w:val="000F1998"/>
    <w:rsid w:val="000F1F05"/>
    <w:rsid w:val="000F2444"/>
    <w:rsid w:val="000F698C"/>
    <w:rsid w:val="000F7F62"/>
    <w:rsid w:val="00100CE8"/>
    <w:rsid w:val="001015B1"/>
    <w:rsid w:val="001032B9"/>
    <w:rsid w:val="001038BC"/>
    <w:rsid w:val="0010500A"/>
    <w:rsid w:val="00106C13"/>
    <w:rsid w:val="0010779C"/>
    <w:rsid w:val="00107A3E"/>
    <w:rsid w:val="00110A43"/>
    <w:rsid w:val="001119A8"/>
    <w:rsid w:val="00112529"/>
    <w:rsid w:val="00116339"/>
    <w:rsid w:val="00117033"/>
    <w:rsid w:val="00117D99"/>
    <w:rsid w:val="0012011A"/>
    <w:rsid w:val="00120465"/>
    <w:rsid w:val="00120DE4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308A6"/>
    <w:rsid w:val="00131153"/>
    <w:rsid w:val="001316CA"/>
    <w:rsid w:val="00131EC0"/>
    <w:rsid w:val="00132DF7"/>
    <w:rsid w:val="00133D72"/>
    <w:rsid w:val="00133E02"/>
    <w:rsid w:val="001342E2"/>
    <w:rsid w:val="00134E6F"/>
    <w:rsid w:val="001354B4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291"/>
    <w:rsid w:val="00145587"/>
    <w:rsid w:val="00146060"/>
    <w:rsid w:val="001466D7"/>
    <w:rsid w:val="001509BA"/>
    <w:rsid w:val="00153941"/>
    <w:rsid w:val="00153C07"/>
    <w:rsid w:val="001605B5"/>
    <w:rsid w:val="001613F0"/>
    <w:rsid w:val="001634A2"/>
    <w:rsid w:val="00164E67"/>
    <w:rsid w:val="00165B7A"/>
    <w:rsid w:val="001676DA"/>
    <w:rsid w:val="00167B1C"/>
    <w:rsid w:val="001709F9"/>
    <w:rsid w:val="001719BE"/>
    <w:rsid w:val="001723AF"/>
    <w:rsid w:val="00172CAA"/>
    <w:rsid w:val="001731AE"/>
    <w:rsid w:val="001758CC"/>
    <w:rsid w:val="001761BB"/>
    <w:rsid w:val="0017632D"/>
    <w:rsid w:val="00177298"/>
    <w:rsid w:val="00180018"/>
    <w:rsid w:val="0018088A"/>
    <w:rsid w:val="0018099B"/>
    <w:rsid w:val="0018267C"/>
    <w:rsid w:val="00182EF5"/>
    <w:rsid w:val="00182F58"/>
    <w:rsid w:val="00186EA7"/>
    <w:rsid w:val="00187D74"/>
    <w:rsid w:val="0019023F"/>
    <w:rsid w:val="00192FCC"/>
    <w:rsid w:val="001933BA"/>
    <w:rsid w:val="001946E6"/>
    <w:rsid w:val="001953F5"/>
    <w:rsid w:val="0019661D"/>
    <w:rsid w:val="001975A7"/>
    <w:rsid w:val="001A1D8B"/>
    <w:rsid w:val="001A2AEF"/>
    <w:rsid w:val="001A49AE"/>
    <w:rsid w:val="001A7857"/>
    <w:rsid w:val="001A7BF4"/>
    <w:rsid w:val="001B043B"/>
    <w:rsid w:val="001B1CE3"/>
    <w:rsid w:val="001B2925"/>
    <w:rsid w:val="001B2BD3"/>
    <w:rsid w:val="001B2E0C"/>
    <w:rsid w:val="001B45BA"/>
    <w:rsid w:val="001B4F6E"/>
    <w:rsid w:val="001B6FFF"/>
    <w:rsid w:val="001C16E3"/>
    <w:rsid w:val="001C2455"/>
    <w:rsid w:val="001C2D6D"/>
    <w:rsid w:val="001C3005"/>
    <w:rsid w:val="001D0F96"/>
    <w:rsid w:val="001D1390"/>
    <w:rsid w:val="001D1BC1"/>
    <w:rsid w:val="001D494F"/>
    <w:rsid w:val="001D5188"/>
    <w:rsid w:val="001D7699"/>
    <w:rsid w:val="001E0442"/>
    <w:rsid w:val="001E09B1"/>
    <w:rsid w:val="001E100B"/>
    <w:rsid w:val="001E109C"/>
    <w:rsid w:val="001E21A9"/>
    <w:rsid w:val="001E2A78"/>
    <w:rsid w:val="001E32F2"/>
    <w:rsid w:val="001E33DB"/>
    <w:rsid w:val="001F0013"/>
    <w:rsid w:val="001F08F6"/>
    <w:rsid w:val="001F4417"/>
    <w:rsid w:val="001F59B9"/>
    <w:rsid w:val="001F5BB9"/>
    <w:rsid w:val="001F7256"/>
    <w:rsid w:val="001F7DB0"/>
    <w:rsid w:val="00202A5F"/>
    <w:rsid w:val="00202F7D"/>
    <w:rsid w:val="002035D0"/>
    <w:rsid w:val="002036D2"/>
    <w:rsid w:val="0020437D"/>
    <w:rsid w:val="0020675D"/>
    <w:rsid w:val="00206B35"/>
    <w:rsid w:val="00207039"/>
    <w:rsid w:val="0021338E"/>
    <w:rsid w:val="00213590"/>
    <w:rsid w:val="00213CFA"/>
    <w:rsid w:val="002153DC"/>
    <w:rsid w:val="00215F4A"/>
    <w:rsid w:val="0021608F"/>
    <w:rsid w:val="002170CC"/>
    <w:rsid w:val="00217392"/>
    <w:rsid w:val="0021750F"/>
    <w:rsid w:val="00220691"/>
    <w:rsid w:val="00221757"/>
    <w:rsid w:val="00222156"/>
    <w:rsid w:val="00222E32"/>
    <w:rsid w:val="0022302A"/>
    <w:rsid w:val="002255E3"/>
    <w:rsid w:val="00225778"/>
    <w:rsid w:val="00225B1E"/>
    <w:rsid w:val="00225F87"/>
    <w:rsid w:val="002264AE"/>
    <w:rsid w:val="002264E6"/>
    <w:rsid w:val="002332CA"/>
    <w:rsid w:val="00234EEE"/>
    <w:rsid w:val="0023616C"/>
    <w:rsid w:val="00242615"/>
    <w:rsid w:val="002432C1"/>
    <w:rsid w:val="002434FA"/>
    <w:rsid w:val="00244AD4"/>
    <w:rsid w:val="0024534A"/>
    <w:rsid w:val="00245B6F"/>
    <w:rsid w:val="00245DEB"/>
    <w:rsid w:val="00247821"/>
    <w:rsid w:val="0025001C"/>
    <w:rsid w:val="00250E7E"/>
    <w:rsid w:val="0025360D"/>
    <w:rsid w:val="00254EFE"/>
    <w:rsid w:val="002570CE"/>
    <w:rsid w:val="00257CF1"/>
    <w:rsid w:val="0026311A"/>
    <w:rsid w:val="00263A96"/>
    <w:rsid w:val="002645E9"/>
    <w:rsid w:val="00265ED6"/>
    <w:rsid w:val="0026677C"/>
    <w:rsid w:val="002678C8"/>
    <w:rsid w:val="00270547"/>
    <w:rsid w:val="002707AB"/>
    <w:rsid w:val="002720E9"/>
    <w:rsid w:val="00274605"/>
    <w:rsid w:val="00274853"/>
    <w:rsid w:val="00275A6C"/>
    <w:rsid w:val="00276AFE"/>
    <w:rsid w:val="002770BE"/>
    <w:rsid w:val="00277A19"/>
    <w:rsid w:val="00280366"/>
    <w:rsid w:val="002809F1"/>
    <w:rsid w:val="002819F9"/>
    <w:rsid w:val="002822DB"/>
    <w:rsid w:val="00282753"/>
    <w:rsid w:val="0028391A"/>
    <w:rsid w:val="0028447F"/>
    <w:rsid w:val="00284699"/>
    <w:rsid w:val="0028551E"/>
    <w:rsid w:val="00286669"/>
    <w:rsid w:val="002867B9"/>
    <w:rsid w:val="002A06EA"/>
    <w:rsid w:val="002A29F3"/>
    <w:rsid w:val="002A2A72"/>
    <w:rsid w:val="002A3723"/>
    <w:rsid w:val="002A447C"/>
    <w:rsid w:val="002A6A36"/>
    <w:rsid w:val="002A6D89"/>
    <w:rsid w:val="002B0A09"/>
    <w:rsid w:val="002B0C59"/>
    <w:rsid w:val="002B347D"/>
    <w:rsid w:val="002B4334"/>
    <w:rsid w:val="002B4C1D"/>
    <w:rsid w:val="002B57DB"/>
    <w:rsid w:val="002B7D92"/>
    <w:rsid w:val="002C0D0B"/>
    <w:rsid w:val="002C2035"/>
    <w:rsid w:val="002C3321"/>
    <w:rsid w:val="002C40A5"/>
    <w:rsid w:val="002C4690"/>
    <w:rsid w:val="002C4DBD"/>
    <w:rsid w:val="002C75D7"/>
    <w:rsid w:val="002D0831"/>
    <w:rsid w:val="002D1245"/>
    <w:rsid w:val="002D2148"/>
    <w:rsid w:val="002D28FC"/>
    <w:rsid w:val="002D3E91"/>
    <w:rsid w:val="002D470C"/>
    <w:rsid w:val="002D5A65"/>
    <w:rsid w:val="002D7EE0"/>
    <w:rsid w:val="002E0BB7"/>
    <w:rsid w:val="002E1122"/>
    <w:rsid w:val="002E1DAF"/>
    <w:rsid w:val="002E23BA"/>
    <w:rsid w:val="002E6CE4"/>
    <w:rsid w:val="002E6E61"/>
    <w:rsid w:val="002E74DD"/>
    <w:rsid w:val="002F0CA0"/>
    <w:rsid w:val="002F11D2"/>
    <w:rsid w:val="002F4481"/>
    <w:rsid w:val="002F6DBE"/>
    <w:rsid w:val="00301363"/>
    <w:rsid w:val="00301E72"/>
    <w:rsid w:val="00305506"/>
    <w:rsid w:val="0030689D"/>
    <w:rsid w:val="003068DC"/>
    <w:rsid w:val="00306FC8"/>
    <w:rsid w:val="003074A5"/>
    <w:rsid w:val="00310C8C"/>
    <w:rsid w:val="00311596"/>
    <w:rsid w:val="00311C04"/>
    <w:rsid w:val="00311D18"/>
    <w:rsid w:val="00312C4E"/>
    <w:rsid w:val="00314AB7"/>
    <w:rsid w:val="0031504D"/>
    <w:rsid w:val="003159E8"/>
    <w:rsid w:val="00320134"/>
    <w:rsid w:val="003226D5"/>
    <w:rsid w:val="0032355E"/>
    <w:rsid w:val="003235A9"/>
    <w:rsid w:val="0032413C"/>
    <w:rsid w:val="00324383"/>
    <w:rsid w:val="0032494B"/>
    <w:rsid w:val="0032497B"/>
    <w:rsid w:val="003258E0"/>
    <w:rsid w:val="00326454"/>
    <w:rsid w:val="00326F91"/>
    <w:rsid w:val="00327222"/>
    <w:rsid w:val="003277FF"/>
    <w:rsid w:val="00331AA0"/>
    <w:rsid w:val="00332214"/>
    <w:rsid w:val="00332E91"/>
    <w:rsid w:val="003354D1"/>
    <w:rsid w:val="003354F5"/>
    <w:rsid w:val="003372FA"/>
    <w:rsid w:val="00337C3D"/>
    <w:rsid w:val="00343CB4"/>
    <w:rsid w:val="003450C2"/>
    <w:rsid w:val="00345405"/>
    <w:rsid w:val="003507EC"/>
    <w:rsid w:val="0035121B"/>
    <w:rsid w:val="00351987"/>
    <w:rsid w:val="00351A2D"/>
    <w:rsid w:val="00351E2F"/>
    <w:rsid w:val="00352300"/>
    <w:rsid w:val="003525D8"/>
    <w:rsid w:val="00352B20"/>
    <w:rsid w:val="00354C5D"/>
    <w:rsid w:val="00355766"/>
    <w:rsid w:val="00357008"/>
    <w:rsid w:val="00357649"/>
    <w:rsid w:val="00357D82"/>
    <w:rsid w:val="003604AF"/>
    <w:rsid w:val="00361B27"/>
    <w:rsid w:val="003631B4"/>
    <w:rsid w:val="003644CA"/>
    <w:rsid w:val="00365088"/>
    <w:rsid w:val="00365FD0"/>
    <w:rsid w:val="003679F3"/>
    <w:rsid w:val="00367E98"/>
    <w:rsid w:val="00371F06"/>
    <w:rsid w:val="00372744"/>
    <w:rsid w:val="00373408"/>
    <w:rsid w:val="0037542F"/>
    <w:rsid w:val="0037701C"/>
    <w:rsid w:val="00381290"/>
    <w:rsid w:val="00381D71"/>
    <w:rsid w:val="00382561"/>
    <w:rsid w:val="00384001"/>
    <w:rsid w:val="00384EAA"/>
    <w:rsid w:val="003858F7"/>
    <w:rsid w:val="00387727"/>
    <w:rsid w:val="0039003A"/>
    <w:rsid w:val="0039092D"/>
    <w:rsid w:val="00391DAA"/>
    <w:rsid w:val="003929D5"/>
    <w:rsid w:val="003949DD"/>
    <w:rsid w:val="003954BC"/>
    <w:rsid w:val="00396DE0"/>
    <w:rsid w:val="0039753E"/>
    <w:rsid w:val="00397560"/>
    <w:rsid w:val="003A016B"/>
    <w:rsid w:val="003A02A8"/>
    <w:rsid w:val="003A1B46"/>
    <w:rsid w:val="003A1CDB"/>
    <w:rsid w:val="003A1E58"/>
    <w:rsid w:val="003A2CCF"/>
    <w:rsid w:val="003A3701"/>
    <w:rsid w:val="003A3D63"/>
    <w:rsid w:val="003A51B1"/>
    <w:rsid w:val="003A7B46"/>
    <w:rsid w:val="003B1416"/>
    <w:rsid w:val="003B16C7"/>
    <w:rsid w:val="003B1882"/>
    <w:rsid w:val="003B2074"/>
    <w:rsid w:val="003B336F"/>
    <w:rsid w:val="003C1779"/>
    <w:rsid w:val="003C23A5"/>
    <w:rsid w:val="003C2AFC"/>
    <w:rsid w:val="003C3732"/>
    <w:rsid w:val="003C6584"/>
    <w:rsid w:val="003D045A"/>
    <w:rsid w:val="003D0E91"/>
    <w:rsid w:val="003D1BF1"/>
    <w:rsid w:val="003D24E0"/>
    <w:rsid w:val="003D3E13"/>
    <w:rsid w:val="003D4037"/>
    <w:rsid w:val="003D56E6"/>
    <w:rsid w:val="003E05F6"/>
    <w:rsid w:val="003E1401"/>
    <w:rsid w:val="003E37BD"/>
    <w:rsid w:val="003E44C2"/>
    <w:rsid w:val="003E4796"/>
    <w:rsid w:val="003E5D8D"/>
    <w:rsid w:val="003F197F"/>
    <w:rsid w:val="003F328D"/>
    <w:rsid w:val="003F349F"/>
    <w:rsid w:val="003F35A7"/>
    <w:rsid w:val="003F3C67"/>
    <w:rsid w:val="003F3D20"/>
    <w:rsid w:val="003F4310"/>
    <w:rsid w:val="003F7116"/>
    <w:rsid w:val="004001F6"/>
    <w:rsid w:val="00403304"/>
    <w:rsid w:val="004034EB"/>
    <w:rsid w:val="00404E74"/>
    <w:rsid w:val="0040543B"/>
    <w:rsid w:val="004061CC"/>
    <w:rsid w:val="0040767A"/>
    <w:rsid w:val="00410A40"/>
    <w:rsid w:val="004120D6"/>
    <w:rsid w:val="004128CA"/>
    <w:rsid w:val="00412ACA"/>
    <w:rsid w:val="004138C1"/>
    <w:rsid w:val="00416F5F"/>
    <w:rsid w:val="00417D53"/>
    <w:rsid w:val="00420290"/>
    <w:rsid w:val="00420397"/>
    <w:rsid w:val="004204ED"/>
    <w:rsid w:val="00420A06"/>
    <w:rsid w:val="00424263"/>
    <w:rsid w:val="004242E9"/>
    <w:rsid w:val="0042560D"/>
    <w:rsid w:val="00425AC3"/>
    <w:rsid w:val="00426B8B"/>
    <w:rsid w:val="00426CB2"/>
    <w:rsid w:val="00427DEE"/>
    <w:rsid w:val="00435075"/>
    <w:rsid w:val="00435885"/>
    <w:rsid w:val="00437215"/>
    <w:rsid w:val="0043796E"/>
    <w:rsid w:val="00441C9E"/>
    <w:rsid w:val="0044473E"/>
    <w:rsid w:val="004452A2"/>
    <w:rsid w:val="00445B25"/>
    <w:rsid w:val="00447233"/>
    <w:rsid w:val="004506D3"/>
    <w:rsid w:val="00452055"/>
    <w:rsid w:val="0045303E"/>
    <w:rsid w:val="00455CE5"/>
    <w:rsid w:val="00461298"/>
    <w:rsid w:val="00463637"/>
    <w:rsid w:val="00463A23"/>
    <w:rsid w:val="0046531D"/>
    <w:rsid w:val="00465A65"/>
    <w:rsid w:val="00465C37"/>
    <w:rsid w:val="00470982"/>
    <w:rsid w:val="00470B02"/>
    <w:rsid w:val="00470E09"/>
    <w:rsid w:val="00473D63"/>
    <w:rsid w:val="00473F7E"/>
    <w:rsid w:val="004767CE"/>
    <w:rsid w:val="00477275"/>
    <w:rsid w:val="00477975"/>
    <w:rsid w:val="00477E3E"/>
    <w:rsid w:val="00480EED"/>
    <w:rsid w:val="004830D4"/>
    <w:rsid w:val="0048444E"/>
    <w:rsid w:val="00486B03"/>
    <w:rsid w:val="004904B1"/>
    <w:rsid w:val="00490FFD"/>
    <w:rsid w:val="004929D2"/>
    <w:rsid w:val="004938EA"/>
    <w:rsid w:val="0049471B"/>
    <w:rsid w:val="00495C4B"/>
    <w:rsid w:val="00495D52"/>
    <w:rsid w:val="00495DB1"/>
    <w:rsid w:val="004963C9"/>
    <w:rsid w:val="00496DC0"/>
    <w:rsid w:val="00497620"/>
    <w:rsid w:val="00497F80"/>
    <w:rsid w:val="004A1155"/>
    <w:rsid w:val="004A122F"/>
    <w:rsid w:val="004A1BC8"/>
    <w:rsid w:val="004A204D"/>
    <w:rsid w:val="004A22B2"/>
    <w:rsid w:val="004A347A"/>
    <w:rsid w:val="004A3552"/>
    <w:rsid w:val="004A3CA6"/>
    <w:rsid w:val="004A5AE0"/>
    <w:rsid w:val="004A60DC"/>
    <w:rsid w:val="004A64A5"/>
    <w:rsid w:val="004A68D9"/>
    <w:rsid w:val="004A779B"/>
    <w:rsid w:val="004B1D51"/>
    <w:rsid w:val="004B35B8"/>
    <w:rsid w:val="004B4113"/>
    <w:rsid w:val="004B41D3"/>
    <w:rsid w:val="004B4D61"/>
    <w:rsid w:val="004B5468"/>
    <w:rsid w:val="004B7D9D"/>
    <w:rsid w:val="004C1E90"/>
    <w:rsid w:val="004C3904"/>
    <w:rsid w:val="004C4074"/>
    <w:rsid w:val="004C41AB"/>
    <w:rsid w:val="004C4B71"/>
    <w:rsid w:val="004C5182"/>
    <w:rsid w:val="004C53F9"/>
    <w:rsid w:val="004C581E"/>
    <w:rsid w:val="004C640D"/>
    <w:rsid w:val="004C767F"/>
    <w:rsid w:val="004C7D0E"/>
    <w:rsid w:val="004D12F6"/>
    <w:rsid w:val="004D207D"/>
    <w:rsid w:val="004D44C8"/>
    <w:rsid w:val="004D458F"/>
    <w:rsid w:val="004D5139"/>
    <w:rsid w:val="004D5B65"/>
    <w:rsid w:val="004D6F63"/>
    <w:rsid w:val="004E051B"/>
    <w:rsid w:val="004E0C23"/>
    <w:rsid w:val="004E32B2"/>
    <w:rsid w:val="004E5E36"/>
    <w:rsid w:val="004E7485"/>
    <w:rsid w:val="004F09B2"/>
    <w:rsid w:val="004F287B"/>
    <w:rsid w:val="004F29A0"/>
    <w:rsid w:val="004F4019"/>
    <w:rsid w:val="004F5C75"/>
    <w:rsid w:val="004F741D"/>
    <w:rsid w:val="004F7C77"/>
    <w:rsid w:val="00500F86"/>
    <w:rsid w:val="00501489"/>
    <w:rsid w:val="005015FD"/>
    <w:rsid w:val="00502A69"/>
    <w:rsid w:val="0050341B"/>
    <w:rsid w:val="0050436C"/>
    <w:rsid w:val="00507B8E"/>
    <w:rsid w:val="005105B8"/>
    <w:rsid w:val="00512627"/>
    <w:rsid w:val="005167E6"/>
    <w:rsid w:val="00516C52"/>
    <w:rsid w:val="005201C9"/>
    <w:rsid w:val="00520731"/>
    <w:rsid w:val="00523A94"/>
    <w:rsid w:val="00524D26"/>
    <w:rsid w:val="005276A2"/>
    <w:rsid w:val="00527A43"/>
    <w:rsid w:val="00532232"/>
    <w:rsid w:val="00536A29"/>
    <w:rsid w:val="00536AE4"/>
    <w:rsid w:val="00536B79"/>
    <w:rsid w:val="00536D48"/>
    <w:rsid w:val="005371FD"/>
    <w:rsid w:val="005400CF"/>
    <w:rsid w:val="00541ED7"/>
    <w:rsid w:val="00542427"/>
    <w:rsid w:val="00542482"/>
    <w:rsid w:val="00543342"/>
    <w:rsid w:val="00544BA2"/>
    <w:rsid w:val="00544F94"/>
    <w:rsid w:val="00545D70"/>
    <w:rsid w:val="00546330"/>
    <w:rsid w:val="005503BD"/>
    <w:rsid w:val="00552A05"/>
    <w:rsid w:val="00553B27"/>
    <w:rsid w:val="00554011"/>
    <w:rsid w:val="005542D5"/>
    <w:rsid w:val="005552EE"/>
    <w:rsid w:val="005560CF"/>
    <w:rsid w:val="00556719"/>
    <w:rsid w:val="00557DE7"/>
    <w:rsid w:val="00560B5A"/>
    <w:rsid w:val="00560DC4"/>
    <w:rsid w:val="005617CE"/>
    <w:rsid w:val="00562039"/>
    <w:rsid w:val="00563417"/>
    <w:rsid w:val="005638E2"/>
    <w:rsid w:val="005662D1"/>
    <w:rsid w:val="00566772"/>
    <w:rsid w:val="00567CD4"/>
    <w:rsid w:val="00572140"/>
    <w:rsid w:val="005723E5"/>
    <w:rsid w:val="00572862"/>
    <w:rsid w:val="00572C71"/>
    <w:rsid w:val="00572F50"/>
    <w:rsid w:val="00574DFA"/>
    <w:rsid w:val="00574F2B"/>
    <w:rsid w:val="00576534"/>
    <w:rsid w:val="00576E98"/>
    <w:rsid w:val="00577F6C"/>
    <w:rsid w:val="00581433"/>
    <w:rsid w:val="00581BDD"/>
    <w:rsid w:val="005820E9"/>
    <w:rsid w:val="0058234F"/>
    <w:rsid w:val="005859BC"/>
    <w:rsid w:val="00585DF1"/>
    <w:rsid w:val="0058602C"/>
    <w:rsid w:val="0058661F"/>
    <w:rsid w:val="00587AFC"/>
    <w:rsid w:val="005911AA"/>
    <w:rsid w:val="005944B0"/>
    <w:rsid w:val="00594780"/>
    <w:rsid w:val="005947BF"/>
    <w:rsid w:val="005954F2"/>
    <w:rsid w:val="0059675C"/>
    <w:rsid w:val="00597C7C"/>
    <w:rsid w:val="00597FE0"/>
    <w:rsid w:val="005A107B"/>
    <w:rsid w:val="005A190F"/>
    <w:rsid w:val="005A2D5B"/>
    <w:rsid w:val="005A6077"/>
    <w:rsid w:val="005A6635"/>
    <w:rsid w:val="005A71E9"/>
    <w:rsid w:val="005A7987"/>
    <w:rsid w:val="005A7E2F"/>
    <w:rsid w:val="005B0433"/>
    <w:rsid w:val="005B270A"/>
    <w:rsid w:val="005B4332"/>
    <w:rsid w:val="005B434D"/>
    <w:rsid w:val="005B75D9"/>
    <w:rsid w:val="005C222E"/>
    <w:rsid w:val="005C2B89"/>
    <w:rsid w:val="005C2EC2"/>
    <w:rsid w:val="005C2FAE"/>
    <w:rsid w:val="005C45D7"/>
    <w:rsid w:val="005C4D57"/>
    <w:rsid w:val="005C5BCA"/>
    <w:rsid w:val="005C5EF4"/>
    <w:rsid w:val="005C6911"/>
    <w:rsid w:val="005C7ADD"/>
    <w:rsid w:val="005D0BD6"/>
    <w:rsid w:val="005D2AD6"/>
    <w:rsid w:val="005D664D"/>
    <w:rsid w:val="005E4508"/>
    <w:rsid w:val="005E4646"/>
    <w:rsid w:val="005E5E14"/>
    <w:rsid w:val="005E6024"/>
    <w:rsid w:val="005E6F02"/>
    <w:rsid w:val="005E727D"/>
    <w:rsid w:val="005E7844"/>
    <w:rsid w:val="005F0ACC"/>
    <w:rsid w:val="005F44C8"/>
    <w:rsid w:val="005F4D05"/>
    <w:rsid w:val="005F52E2"/>
    <w:rsid w:val="005F649F"/>
    <w:rsid w:val="005F7035"/>
    <w:rsid w:val="005F76C1"/>
    <w:rsid w:val="005F7EE5"/>
    <w:rsid w:val="00600529"/>
    <w:rsid w:val="006015D2"/>
    <w:rsid w:val="0060197D"/>
    <w:rsid w:val="00602365"/>
    <w:rsid w:val="0060345F"/>
    <w:rsid w:val="00603821"/>
    <w:rsid w:val="006042D8"/>
    <w:rsid w:val="00606A10"/>
    <w:rsid w:val="0061008A"/>
    <w:rsid w:val="00610A97"/>
    <w:rsid w:val="00611650"/>
    <w:rsid w:val="006158B0"/>
    <w:rsid w:val="006178D6"/>
    <w:rsid w:val="00617F07"/>
    <w:rsid w:val="006210E7"/>
    <w:rsid w:val="00621CDA"/>
    <w:rsid w:val="006318D6"/>
    <w:rsid w:val="00631BC3"/>
    <w:rsid w:val="00631C1B"/>
    <w:rsid w:val="00632010"/>
    <w:rsid w:val="0063286E"/>
    <w:rsid w:val="00633CB3"/>
    <w:rsid w:val="00635910"/>
    <w:rsid w:val="006360E1"/>
    <w:rsid w:val="006363DC"/>
    <w:rsid w:val="00636674"/>
    <w:rsid w:val="00637C36"/>
    <w:rsid w:val="00642872"/>
    <w:rsid w:val="00645656"/>
    <w:rsid w:val="006459D6"/>
    <w:rsid w:val="00646405"/>
    <w:rsid w:val="00647D0F"/>
    <w:rsid w:val="0065006D"/>
    <w:rsid w:val="00651B66"/>
    <w:rsid w:val="00654937"/>
    <w:rsid w:val="006550F2"/>
    <w:rsid w:val="006561CB"/>
    <w:rsid w:val="006608AB"/>
    <w:rsid w:val="00660C92"/>
    <w:rsid w:val="006614A7"/>
    <w:rsid w:val="00661CFF"/>
    <w:rsid w:val="00662321"/>
    <w:rsid w:val="006624AF"/>
    <w:rsid w:val="0066261C"/>
    <w:rsid w:val="00662946"/>
    <w:rsid w:val="006629CC"/>
    <w:rsid w:val="00666BA1"/>
    <w:rsid w:val="006702F4"/>
    <w:rsid w:val="006717E2"/>
    <w:rsid w:val="00671962"/>
    <w:rsid w:val="00672B99"/>
    <w:rsid w:val="0067420B"/>
    <w:rsid w:val="006751C1"/>
    <w:rsid w:val="00675ECD"/>
    <w:rsid w:val="00676700"/>
    <w:rsid w:val="00676F06"/>
    <w:rsid w:val="006802E0"/>
    <w:rsid w:val="00680A3F"/>
    <w:rsid w:val="006814F6"/>
    <w:rsid w:val="00681EA7"/>
    <w:rsid w:val="006823BF"/>
    <w:rsid w:val="006832A2"/>
    <w:rsid w:val="00683F89"/>
    <w:rsid w:val="00684DE3"/>
    <w:rsid w:val="006868B6"/>
    <w:rsid w:val="00691859"/>
    <w:rsid w:val="00692BAC"/>
    <w:rsid w:val="00692FE3"/>
    <w:rsid w:val="00693E10"/>
    <w:rsid w:val="0069404C"/>
    <w:rsid w:val="006955C0"/>
    <w:rsid w:val="00696255"/>
    <w:rsid w:val="00696755"/>
    <w:rsid w:val="0069766B"/>
    <w:rsid w:val="006A0148"/>
    <w:rsid w:val="006A2B87"/>
    <w:rsid w:val="006A3523"/>
    <w:rsid w:val="006A7BB2"/>
    <w:rsid w:val="006A7E01"/>
    <w:rsid w:val="006B2AEA"/>
    <w:rsid w:val="006B5AB4"/>
    <w:rsid w:val="006B6A02"/>
    <w:rsid w:val="006B6AE5"/>
    <w:rsid w:val="006B6AFD"/>
    <w:rsid w:val="006B6D3A"/>
    <w:rsid w:val="006C254B"/>
    <w:rsid w:val="006C2AC3"/>
    <w:rsid w:val="006C419E"/>
    <w:rsid w:val="006C45A8"/>
    <w:rsid w:val="006C5A95"/>
    <w:rsid w:val="006C7015"/>
    <w:rsid w:val="006D0032"/>
    <w:rsid w:val="006D0230"/>
    <w:rsid w:val="006D02D3"/>
    <w:rsid w:val="006D0FEE"/>
    <w:rsid w:val="006D1061"/>
    <w:rsid w:val="006D19E6"/>
    <w:rsid w:val="006D3FA5"/>
    <w:rsid w:val="006D44E2"/>
    <w:rsid w:val="006E1981"/>
    <w:rsid w:val="006E1DA8"/>
    <w:rsid w:val="006E1E52"/>
    <w:rsid w:val="006E4BB1"/>
    <w:rsid w:val="006E5CEE"/>
    <w:rsid w:val="006E61D4"/>
    <w:rsid w:val="006E66C0"/>
    <w:rsid w:val="006E7037"/>
    <w:rsid w:val="006F234B"/>
    <w:rsid w:val="006F24A5"/>
    <w:rsid w:val="006F484F"/>
    <w:rsid w:val="006F4A1A"/>
    <w:rsid w:val="006F5594"/>
    <w:rsid w:val="006F7F80"/>
    <w:rsid w:val="007006A2"/>
    <w:rsid w:val="00703D71"/>
    <w:rsid w:val="00704980"/>
    <w:rsid w:val="00705D1B"/>
    <w:rsid w:val="007069B9"/>
    <w:rsid w:val="00707F71"/>
    <w:rsid w:val="0071276C"/>
    <w:rsid w:val="00715761"/>
    <w:rsid w:val="0071641F"/>
    <w:rsid w:val="00716CCE"/>
    <w:rsid w:val="0072341D"/>
    <w:rsid w:val="00723D10"/>
    <w:rsid w:val="00724ACF"/>
    <w:rsid w:val="007268F3"/>
    <w:rsid w:val="007275DF"/>
    <w:rsid w:val="00730F17"/>
    <w:rsid w:val="00732129"/>
    <w:rsid w:val="007346CC"/>
    <w:rsid w:val="00734ED6"/>
    <w:rsid w:val="007354C8"/>
    <w:rsid w:val="00735CE6"/>
    <w:rsid w:val="00735E0F"/>
    <w:rsid w:val="007361D3"/>
    <w:rsid w:val="00736547"/>
    <w:rsid w:val="00740333"/>
    <w:rsid w:val="00740F20"/>
    <w:rsid w:val="00741928"/>
    <w:rsid w:val="00741D83"/>
    <w:rsid w:val="0074255F"/>
    <w:rsid w:val="00744575"/>
    <w:rsid w:val="00745C82"/>
    <w:rsid w:val="0074682B"/>
    <w:rsid w:val="00750137"/>
    <w:rsid w:val="0075043C"/>
    <w:rsid w:val="0075125C"/>
    <w:rsid w:val="0075288A"/>
    <w:rsid w:val="0075291D"/>
    <w:rsid w:val="00753974"/>
    <w:rsid w:val="00754F32"/>
    <w:rsid w:val="007560FD"/>
    <w:rsid w:val="00757085"/>
    <w:rsid w:val="0075720C"/>
    <w:rsid w:val="00760547"/>
    <w:rsid w:val="00767DDA"/>
    <w:rsid w:val="007712CF"/>
    <w:rsid w:val="007717F4"/>
    <w:rsid w:val="0077297F"/>
    <w:rsid w:val="007805DE"/>
    <w:rsid w:val="00780724"/>
    <w:rsid w:val="00780C4B"/>
    <w:rsid w:val="00782CA8"/>
    <w:rsid w:val="0078383E"/>
    <w:rsid w:val="00784130"/>
    <w:rsid w:val="00784149"/>
    <w:rsid w:val="00784A06"/>
    <w:rsid w:val="00785F4D"/>
    <w:rsid w:val="007867E4"/>
    <w:rsid w:val="007876AC"/>
    <w:rsid w:val="00790D91"/>
    <w:rsid w:val="007926DF"/>
    <w:rsid w:val="00794338"/>
    <w:rsid w:val="0079527B"/>
    <w:rsid w:val="0079670F"/>
    <w:rsid w:val="00797625"/>
    <w:rsid w:val="007A334D"/>
    <w:rsid w:val="007A3EC4"/>
    <w:rsid w:val="007A47F4"/>
    <w:rsid w:val="007A68F2"/>
    <w:rsid w:val="007A7497"/>
    <w:rsid w:val="007A75E5"/>
    <w:rsid w:val="007B2205"/>
    <w:rsid w:val="007B3924"/>
    <w:rsid w:val="007B3FED"/>
    <w:rsid w:val="007B4782"/>
    <w:rsid w:val="007B577C"/>
    <w:rsid w:val="007B57F9"/>
    <w:rsid w:val="007B6DAF"/>
    <w:rsid w:val="007B773B"/>
    <w:rsid w:val="007B7791"/>
    <w:rsid w:val="007B7E88"/>
    <w:rsid w:val="007C0FE1"/>
    <w:rsid w:val="007C29B9"/>
    <w:rsid w:val="007C2A88"/>
    <w:rsid w:val="007C2C70"/>
    <w:rsid w:val="007C2D1D"/>
    <w:rsid w:val="007C3370"/>
    <w:rsid w:val="007C3BCE"/>
    <w:rsid w:val="007C7905"/>
    <w:rsid w:val="007D1810"/>
    <w:rsid w:val="007D2A0C"/>
    <w:rsid w:val="007E07DD"/>
    <w:rsid w:val="007E1AE3"/>
    <w:rsid w:val="007E2432"/>
    <w:rsid w:val="007E2915"/>
    <w:rsid w:val="007E36B5"/>
    <w:rsid w:val="007E472C"/>
    <w:rsid w:val="007E48E3"/>
    <w:rsid w:val="007E4E48"/>
    <w:rsid w:val="007E4E58"/>
    <w:rsid w:val="007E5221"/>
    <w:rsid w:val="007E678E"/>
    <w:rsid w:val="007F1055"/>
    <w:rsid w:val="007F1C7F"/>
    <w:rsid w:val="007F1DC4"/>
    <w:rsid w:val="007F3592"/>
    <w:rsid w:val="007F379E"/>
    <w:rsid w:val="007F4341"/>
    <w:rsid w:val="007F593F"/>
    <w:rsid w:val="007F70AF"/>
    <w:rsid w:val="00800B70"/>
    <w:rsid w:val="0080376D"/>
    <w:rsid w:val="008068E9"/>
    <w:rsid w:val="008120A6"/>
    <w:rsid w:val="0081234B"/>
    <w:rsid w:val="00813811"/>
    <w:rsid w:val="008138BB"/>
    <w:rsid w:val="00816AA9"/>
    <w:rsid w:val="008209E2"/>
    <w:rsid w:val="00820A5C"/>
    <w:rsid w:val="008239A1"/>
    <w:rsid w:val="00826160"/>
    <w:rsid w:val="0083101E"/>
    <w:rsid w:val="00833778"/>
    <w:rsid w:val="00833B45"/>
    <w:rsid w:val="00834755"/>
    <w:rsid w:val="00835170"/>
    <w:rsid w:val="00835805"/>
    <w:rsid w:val="008365E7"/>
    <w:rsid w:val="00836F9C"/>
    <w:rsid w:val="0083783E"/>
    <w:rsid w:val="00840058"/>
    <w:rsid w:val="008416E9"/>
    <w:rsid w:val="00843E6E"/>
    <w:rsid w:val="00843F6A"/>
    <w:rsid w:val="008458D4"/>
    <w:rsid w:val="0084703F"/>
    <w:rsid w:val="00851F94"/>
    <w:rsid w:val="00853171"/>
    <w:rsid w:val="00854E77"/>
    <w:rsid w:val="00855A75"/>
    <w:rsid w:val="00856409"/>
    <w:rsid w:val="0086006B"/>
    <w:rsid w:val="00861BC3"/>
    <w:rsid w:val="00863074"/>
    <w:rsid w:val="0086317C"/>
    <w:rsid w:val="00863BB1"/>
    <w:rsid w:val="008651E8"/>
    <w:rsid w:val="00865734"/>
    <w:rsid w:val="00866A6C"/>
    <w:rsid w:val="00867960"/>
    <w:rsid w:val="00870DFC"/>
    <w:rsid w:val="00871FE7"/>
    <w:rsid w:val="00874305"/>
    <w:rsid w:val="00880084"/>
    <w:rsid w:val="008808C2"/>
    <w:rsid w:val="00881B84"/>
    <w:rsid w:val="0088225F"/>
    <w:rsid w:val="00883378"/>
    <w:rsid w:val="008846F3"/>
    <w:rsid w:val="008849E6"/>
    <w:rsid w:val="008903B9"/>
    <w:rsid w:val="00891615"/>
    <w:rsid w:val="00891681"/>
    <w:rsid w:val="00891902"/>
    <w:rsid w:val="008926D9"/>
    <w:rsid w:val="00895266"/>
    <w:rsid w:val="00895376"/>
    <w:rsid w:val="00895548"/>
    <w:rsid w:val="00895665"/>
    <w:rsid w:val="0089703A"/>
    <w:rsid w:val="008A153D"/>
    <w:rsid w:val="008A157C"/>
    <w:rsid w:val="008A1F0A"/>
    <w:rsid w:val="008A479F"/>
    <w:rsid w:val="008A6202"/>
    <w:rsid w:val="008A7251"/>
    <w:rsid w:val="008B15C9"/>
    <w:rsid w:val="008B1929"/>
    <w:rsid w:val="008B2B4A"/>
    <w:rsid w:val="008B2CA2"/>
    <w:rsid w:val="008B3424"/>
    <w:rsid w:val="008B48C7"/>
    <w:rsid w:val="008B5B06"/>
    <w:rsid w:val="008C319E"/>
    <w:rsid w:val="008C4887"/>
    <w:rsid w:val="008C4920"/>
    <w:rsid w:val="008C5EAA"/>
    <w:rsid w:val="008C6D71"/>
    <w:rsid w:val="008C7804"/>
    <w:rsid w:val="008D119D"/>
    <w:rsid w:val="008D4546"/>
    <w:rsid w:val="008D5212"/>
    <w:rsid w:val="008D690E"/>
    <w:rsid w:val="008D75C7"/>
    <w:rsid w:val="008D7F04"/>
    <w:rsid w:val="008E041B"/>
    <w:rsid w:val="008E0684"/>
    <w:rsid w:val="008E178F"/>
    <w:rsid w:val="008E311F"/>
    <w:rsid w:val="008E3BF8"/>
    <w:rsid w:val="008E43C1"/>
    <w:rsid w:val="008E56CB"/>
    <w:rsid w:val="008E5DC2"/>
    <w:rsid w:val="008E61F3"/>
    <w:rsid w:val="008E709F"/>
    <w:rsid w:val="008E7830"/>
    <w:rsid w:val="008F0C65"/>
    <w:rsid w:val="008F1F0D"/>
    <w:rsid w:val="008F3FF0"/>
    <w:rsid w:val="008F4042"/>
    <w:rsid w:val="008F413C"/>
    <w:rsid w:val="008F47AE"/>
    <w:rsid w:val="008F5B8C"/>
    <w:rsid w:val="008F7673"/>
    <w:rsid w:val="009001FB"/>
    <w:rsid w:val="00900CA3"/>
    <w:rsid w:val="0090118D"/>
    <w:rsid w:val="00901206"/>
    <w:rsid w:val="00901471"/>
    <w:rsid w:val="00902074"/>
    <w:rsid w:val="00902AE9"/>
    <w:rsid w:val="00903FF6"/>
    <w:rsid w:val="00905720"/>
    <w:rsid w:val="00905B2C"/>
    <w:rsid w:val="009100A2"/>
    <w:rsid w:val="00911113"/>
    <w:rsid w:val="00911581"/>
    <w:rsid w:val="00912957"/>
    <w:rsid w:val="00914289"/>
    <w:rsid w:val="00915FED"/>
    <w:rsid w:val="00915FEF"/>
    <w:rsid w:val="00916C8A"/>
    <w:rsid w:val="009206E4"/>
    <w:rsid w:val="00921753"/>
    <w:rsid w:val="00922CBB"/>
    <w:rsid w:val="00922D35"/>
    <w:rsid w:val="00923FA3"/>
    <w:rsid w:val="0092546E"/>
    <w:rsid w:val="009260F8"/>
    <w:rsid w:val="0092635A"/>
    <w:rsid w:val="00927494"/>
    <w:rsid w:val="009305A1"/>
    <w:rsid w:val="009307B1"/>
    <w:rsid w:val="009350AA"/>
    <w:rsid w:val="0093562E"/>
    <w:rsid w:val="00937771"/>
    <w:rsid w:val="009378E5"/>
    <w:rsid w:val="00937C62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E22"/>
    <w:rsid w:val="00953DD9"/>
    <w:rsid w:val="00955CE7"/>
    <w:rsid w:val="00956325"/>
    <w:rsid w:val="00956B76"/>
    <w:rsid w:val="00957353"/>
    <w:rsid w:val="00957CB3"/>
    <w:rsid w:val="00960807"/>
    <w:rsid w:val="00960ABC"/>
    <w:rsid w:val="009620F1"/>
    <w:rsid w:val="00963749"/>
    <w:rsid w:val="0097171E"/>
    <w:rsid w:val="00971CD8"/>
    <w:rsid w:val="00971D29"/>
    <w:rsid w:val="0097465F"/>
    <w:rsid w:val="00976F98"/>
    <w:rsid w:val="00980B83"/>
    <w:rsid w:val="0098226D"/>
    <w:rsid w:val="0098520E"/>
    <w:rsid w:val="0098672D"/>
    <w:rsid w:val="00986ED9"/>
    <w:rsid w:val="00987734"/>
    <w:rsid w:val="00987857"/>
    <w:rsid w:val="0099110D"/>
    <w:rsid w:val="00993F23"/>
    <w:rsid w:val="00993FB4"/>
    <w:rsid w:val="009944B7"/>
    <w:rsid w:val="0099453E"/>
    <w:rsid w:val="0099527B"/>
    <w:rsid w:val="00997D5B"/>
    <w:rsid w:val="009A0C9F"/>
    <w:rsid w:val="009A3921"/>
    <w:rsid w:val="009A3AE5"/>
    <w:rsid w:val="009A3AE6"/>
    <w:rsid w:val="009A5F4E"/>
    <w:rsid w:val="009A67A8"/>
    <w:rsid w:val="009A712D"/>
    <w:rsid w:val="009B002B"/>
    <w:rsid w:val="009B1411"/>
    <w:rsid w:val="009B6A18"/>
    <w:rsid w:val="009C12D8"/>
    <w:rsid w:val="009C1812"/>
    <w:rsid w:val="009C2A8C"/>
    <w:rsid w:val="009C321B"/>
    <w:rsid w:val="009C3B6F"/>
    <w:rsid w:val="009C3CA1"/>
    <w:rsid w:val="009C3D87"/>
    <w:rsid w:val="009C5383"/>
    <w:rsid w:val="009C5B5A"/>
    <w:rsid w:val="009C6909"/>
    <w:rsid w:val="009D0BBF"/>
    <w:rsid w:val="009D1942"/>
    <w:rsid w:val="009D37D2"/>
    <w:rsid w:val="009D4E2C"/>
    <w:rsid w:val="009D57E2"/>
    <w:rsid w:val="009D64C6"/>
    <w:rsid w:val="009D7151"/>
    <w:rsid w:val="009E04D7"/>
    <w:rsid w:val="009E08B8"/>
    <w:rsid w:val="009E1506"/>
    <w:rsid w:val="009E1F22"/>
    <w:rsid w:val="009E2C35"/>
    <w:rsid w:val="009E4AA3"/>
    <w:rsid w:val="009E5B7E"/>
    <w:rsid w:val="009E614A"/>
    <w:rsid w:val="009E77D7"/>
    <w:rsid w:val="009F0703"/>
    <w:rsid w:val="009F2205"/>
    <w:rsid w:val="009F2EF4"/>
    <w:rsid w:val="009F339B"/>
    <w:rsid w:val="009F4DD9"/>
    <w:rsid w:val="009F7F00"/>
    <w:rsid w:val="00A00205"/>
    <w:rsid w:val="00A002A0"/>
    <w:rsid w:val="00A03B59"/>
    <w:rsid w:val="00A04162"/>
    <w:rsid w:val="00A04C1D"/>
    <w:rsid w:val="00A055CA"/>
    <w:rsid w:val="00A07AAE"/>
    <w:rsid w:val="00A1104A"/>
    <w:rsid w:val="00A12B99"/>
    <w:rsid w:val="00A13A97"/>
    <w:rsid w:val="00A1487D"/>
    <w:rsid w:val="00A14DD5"/>
    <w:rsid w:val="00A20533"/>
    <w:rsid w:val="00A21F03"/>
    <w:rsid w:val="00A23564"/>
    <w:rsid w:val="00A247F8"/>
    <w:rsid w:val="00A2712D"/>
    <w:rsid w:val="00A3011A"/>
    <w:rsid w:val="00A31B94"/>
    <w:rsid w:val="00A340E8"/>
    <w:rsid w:val="00A3473B"/>
    <w:rsid w:val="00A36FF1"/>
    <w:rsid w:val="00A37F84"/>
    <w:rsid w:val="00A40D80"/>
    <w:rsid w:val="00A41010"/>
    <w:rsid w:val="00A4116D"/>
    <w:rsid w:val="00A41711"/>
    <w:rsid w:val="00A41EF0"/>
    <w:rsid w:val="00A4268E"/>
    <w:rsid w:val="00A427B7"/>
    <w:rsid w:val="00A4530A"/>
    <w:rsid w:val="00A46462"/>
    <w:rsid w:val="00A47480"/>
    <w:rsid w:val="00A51439"/>
    <w:rsid w:val="00A51C37"/>
    <w:rsid w:val="00A535EC"/>
    <w:rsid w:val="00A54C3B"/>
    <w:rsid w:val="00A559A6"/>
    <w:rsid w:val="00A579BD"/>
    <w:rsid w:val="00A60B40"/>
    <w:rsid w:val="00A619CA"/>
    <w:rsid w:val="00A61CB4"/>
    <w:rsid w:val="00A66874"/>
    <w:rsid w:val="00A66DB9"/>
    <w:rsid w:val="00A70BD1"/>
    <w:rsid w:val="00A721C6"/>
    <w:rsid w:val="00A72BD3"/>
    <w:rsid w:val="00A72D00"/>
    <w:rsid w:val="00A747F6"/>
    <w:rsid w:val="00A75327"/>
    <w:rsid w:val="00A77888"/>
    <w:rsid w:val="00A82673"/>
    <w:rsid w:val="00A82B99"/>
    <w:rsid w:val="00A87128"/>
    <w:rsid w:val="00A911AD"/>
    <w:rsid w:val="00A91FD6"/>
    <w:rsid w:val="00A92CE3"/>
    <w:rsid w:val="00A9367C"/>
    <w:rsid w:val="00A94C13"/>
    <w:rsid w:val="00A95006"/>
    <w:rsid w:val="00A96C62"/>
    <w:rsid w:val="00A97BC2"/>
    <w:rsid w:val="00AA0A9A"/>
    <w:rsid w:val="00AA45EB"/>
    <w:rsid w:val="00AA4F4B"/>
    <w:rsid w:val="00AA66AE"/>
    <w:rsid w:val="00AA74ED"/>
    <w:rsid w:val="00AB01AE"/>
    <w:rsid w:val="00AB2921"/>
    <w:rsid w:val="00AB3F0F"/>
    <w:rsid w:val="00AB479C"/>
    <w:rsid w:val="00AB5B85"/>
    <w:rsid w:val="00AB6579"/>
    <w:rsid w:val="00AC12B9"/>
    <w:rsid w:val="00AC1F0F"/>
    <w:rsid w:val="00AC2977"/>
    <w:rsid w:val="00AC3D67"/>
    <w:rsid w:val="00AC575E"/>
    <w:rsid w:val="00AD3054"/>
    <w:rsid w:val="00AD3108"/>
    <w:rsid w:val="00AD32AF"/>
    <w:rsid w:val="00AD39CC"/>
    <w:rsid w:val="00AD3E4E"/>
    <w:rsid w:val="00AD54F2"/>
    <w:rsid w:val="00AD5EA4"/>
    <w:rsid w:val="00AD6A55"/>
    <w:rsid w:val="00AD7B99"/>
    <w:rsid w:val="00AE2301"/>
    <w:rsid w:val="00AE315D"/>
    <w:rsid w:val="00AF578C"/>
    <w:rsid w:val="00AF62D1"/>
    <w:rsid w:val="00AF79F3"/>
    <w:rsid w:val="00AF7CC2"/>
    <w:rsid w:val="00B0426D"/>
    <w:rsid w:val="00B04448"/>
    <w:rsid w:val="00B045A5"/>
    <w:rsid w:val="00B04C15"/>
    <w:rsid w:val="00B0653F"/>
    <w:rsid w:val="00B06A30"/>
    <w:rsid w:val="00B078BF"/>
    <w:rsid w:val="00B14CC3"/>
    <w:rsid w:val="00B14FF1"/>
    <w:rsid w:val="00B230DE"/>
    <w:rsid w:val="00B23DEC"/>
    <w:rsid w:val="00B25153"/>
    <w:rsid w:val="00B25DB0"/>
    <w:rsid w:val="00B27772"/>
    <w:rsid w:val="00B27C70"/>
    <w:rsid w:val="00B30489"/>
    <w:rsid w:val="00B31BF2"/>
    <w:rsid w:val="00B32B9C"/>
    <w:rsid w:val="00B33E0A"/>
    <w:rsid w:val="00B343DE"/>
    <w:rsid w:val="00B35429"/>
    <w:rsid w:val="00B365AA"/>
    <w:rsid w:val="00B37109"/>
    <w:rsid w:val="00B403E7"/>
    <w:rsid w:val="00B4275F"/>
    <w:rsid w:val="00B4388E"/>
    <w:rsid w:val="00B43B1D"/>
    <w:rsid w:val="00B459DB"/>
    <w:rsid w:val="00B53DB3"/>
    <w:rsid w:val="00B54496"/>
    <w:rsid w:val="00B547B5"/>
    <w:rsid w:val="00B56CE5"/>
    <w:rsid w:val="00B56DFA"/>
    <w:rsid w:val="00B61151"/>
    <w:rsid w:val="00B63315"/>
    <w:rsid w:val="00B64816"/>
    <w:rsid w:val="00B64D39"/>
    <w:rsid w:val="00B65430"/>
    <w:rsid w:val="00B663FB"/>
    <w:rsid w:val="00B67A24"/>
    <w:rsid w:val="00B711FC"/>
    <w:rsid w:val="00B726A9"/>
    <w:rsid w:val="00B72797"/>
    <w:rsid w:val="00B73DDF"/>
    <w:rsid w:val="00B752EB"/>
    <w:rsid w:val="00B76DDF"/>
    <w:rsid w:val="00B81186"/>
    <w:rsid w:val="00B824E3"/>
    <w:rsid w:val="00B83D89"/>
    <w:rsid w:val="00B83EC7"/>
    <w:rsid w:val="00B8651A"/>
    <w:rsid w:val="00B874C7"/>
    <w:rsid w:val="00B90C03"/>
    <w:rsid w:val="00B91226"/>
    <w:rsid w:val="00B94399"/>
    <w:rsid w:val="00B94F69"/>
    <w:rsid w:val="00B9630C"/>
    <w:rsid w:val="00BA0B5A"/>
    <w:rsid w:val="00BA230C"/>
    <w:rsid w:val="00BA4FFB"/>
    <w:rsid w:val="00BA6D3A"/>
    <w:rsid w:val="00BA6D97"/>
    <w:rsid w:val="00BA726F"/>
    <w:rsid w:val="00BB2136"/>
    <w:rsid w:val="00BB28B1"/>
    <w:rsid w:val="00BB3D1C"/>
    <w:rsid w:val="00BB5339"/>
    <w:rsid w:val="00BB5BD7"/>
    <w:rsid w:val="00BC04C1"/>
    <w:rsid w:val="00BC0593"/>
    <w:rsid w:val="00BC2F4F"/>
    <w:rsid w:val="00BC3C5A"/>
    <w:rsid w:val="00BC4A46"/>
    <w:rsid w:val="00BD0481"/>
    <w:rsid w:val="00BD0B31"/>
    <w:rsid w:val="00BD1236"/>
    <w:rsid w:val="00BD4D70"/>
    <w:rsid w:val="00BD4FAF"/>
    <w:rsid w:val="00BD7397"/>
    <w:rsid w:val="00BD7C00"/>
    <w:rsid w:val="00BE1434"/>
    <w:rsid w:val="00BE2CC7"/>
    <w:rsid w:val="00BE2F3A"/>
    <w:rsid w:val="00BE313C"/>
    <w:rsid w:val="00BE447C"/>
    <w:rsid w:val="00BE5BC0"/>
    <w:rsid w:val="00BE6637"/>
    <w:rsid w:val="00BE7F3B"/>
    <w:rsid w:val="00BF2D52"/>
    <w:rsid w:val="00BF3349"/>
    <w:rsid w:val="00BF3605"/>
    <w:rsid w:val="00BF366B"/>
    <w:rsid w:val="00BF4237"/>
    <w:rsid w:val="00BF629E"/>
    <w:rsid w:val="00BF7517"/>
    <w:rsid w:val="00C018AA"/>
    <w:rsid w:val="00C0194F"/>
    <w:rsid w:val="00C0278A"/>
    <w:rsid w:val="00C027CF"/>
    <w:rsid w:val="00C032B9"/>
    <w:rsid w:val="00C0444F"/>
    <w:rsid w:val="00C0500A"/>
    <w:rsid w:val="00C05020"/>
    <w:rsid w:val="00C0689C"/>
    <w:rsid w:val="00C07491"/>
    <w:rsid w:val="00C07AB1"/>
    <w:rsid w:val="00C1055D"/>
    <w:rsid w:val="00C109BC"/>
    <w:rsid w:val="00C12DA0"/>
    <w:rsid w:val="00C138DC"/>
    <w:rsid w:val="00C153BF"/>
    <w:rsid w:val="00C15B61"/>
    <w:rsid w:val="00C17042"/>
    <w:rsid w:val="00C17E06"/>
    <w:rsid w:val="00C21032"/>
    <w:rsid w:val="00C210C0"/>
    <w:rsid w:val="00C21DB9"/>
    <w:rsid w:val="00C221A1"/>
    <w:rsid w:val="00C2276B"/>
    <w:rsid w:val="00C27E31"/>
    <w:rsid w:val="00C30BEC"/>
    <w:rsid w:val="00C3339E"/>
    <w:rsid w:val="00C337BB"/>
    <w:rsid w:val="00C342C8"/>
    <w:rsid w:val="00C348A1"/>
    <w:rsid w:val="00C35FC1"/>
    <w:rsid w:val="00C36199"/>
    <w:rsid w:val="00C4180E"/>
    <w:rsid w:val="00C444D3"/>
    <w:rsid w:val="00C45285"/>
    <w:rsid w:val="00C47D24"/>
    <w:rsid w:val="00C508CC"/>
    <w:rsid w:val="00C51955"/>
    <w:rsid w:val="00C561AA"/>
    <w:rsid w:val="00C56F29"/>
    <w:rsid w:val="00C57261"/>
    <w:rsid w:val="00C57966"/>
    <w:rsid w:val="00C601FF"/>
    <w:rsid w:val="00C6105A"/>
    <w:rsid w:val="00C61409"/>
    <w:rsid w:val="00C61580"/>
    <w:rsid w:val="00C63BD5"/>
    <w:rsid w:val="00C63D82"/>
    <w:rsid w:val="00C63E6F"/>
    <w:rsid w:val="00C66128"/>
    <w:rsid w:val="00C6721C"/>
    <w:rsid w:val="00C72565"/>
    <w:rsid w:val="00C72BBE"/>
    <w:rsid w:val="00C73B26"/>
    <w:rsid w:val="00C73DD1"/>
    <w:rsid w:val="00C81005"/>
    <w:rsid w:val="00C81415"/>
    <w:rsid w:val="00C81FB4"/>
    <w:rsid w:val="00C821B7"/>
    <w:rsid w:val="00C829E8"/>
    <w:rsid w:val="00C8395E"/>
    <w:rsid w:val="00C8472C"/>
    <w:rsid w:val="00C84919"/>
    <w:rsid w:val="00C9234D"/>
    <w:rsid w:val="00C92552"/>
    <w:rsid w:val="00C92855"/>
    <w:rsid w:val="00C946F9"/>
    <w:rsid w:val="00C95DF4"/>
    <w:rsid w:val="00C96404"/>
    <w:rsid w:val="00CA041C"/>
    <w:rsid w:val="00CA0611"/>
    <w:rsid w:val="00CA0B6D"/>
    <w:rsid w:val="00CA2FE7"/>
    <w:rsid w:val="00CA3023"/>
    <w:rsid w:val="00CA42C3"/>
    <w:rsid w:val="00CA472D"/>
    <w:rsid w:val="00CA4BA9"/>
    <w:rsid w:val="00CA51C1"/>
    <w:rsid w:val="00CA55AD"/>
    <w:rsid w:val="00CA60DE"/>
    <w:rsid w:val="00CB0A12"/>
    <w:rsid w:val="00CB363B"/>
    <w:rsid w:val="00CB5A72"/>
    <w:rsid w:val="00CC12F8"/>
    <w:rsid w:val="00CC3CBD"/>
    <w:rsid w:val="00CC502C"/>
    <w:rsid w:val="00CD0586"/>
    <w:rsid w:val="00CD2C36"/>
    <w:rsid w:val="00CD2F60"/>
    <w:rsid w:val="00CD31C9"/>
    <w:rsid w:val="00CD3BE2"/>
    <w:rsid w:val="00CD59CC"/>
    <w:rsid w:val="00CD7382"/>
    <w:rsid w:val="00CE0476"/>
    <w:rsid w:val="00CE5BFE"/>
    <w:rsid w:val="00CE5F41"/>
    <w:rsid w:val="00CE6D4D"/>
    <w:rsid w:val="00CE7440"/>
    <w:rsid w:val="00CF0502"/>
    <w:rsid w:val="00CF0DD2"/>
    <w:rsid w:val="00CF0FA4"/>
    <w:rsid w:val="00CF14A6"/>
    <w:rsid w:val="00CF2A89"/>
    <w:rsid w:val="00CF2E01"/>
    <w:rsid w:val="00CF4069"/>
    <w:rsid w:val="00CF5E55"/>
    <w:rsid w:val="00CF6144"/>
    <w:rsid w:val="00CF65B9"/>
    <w:rsid w:val="00D02D4C"/>
    <w:rsid w:val="00D03575"/>
    <w:rsid w:val="00D035F1"/>
    <w:rsid w:val="00D04CC3"/>
    <w:rsid w:val="00D1023E"/>
    <w:rsid w:val="00D1037B"/>
    <w:rsid w:val="00D12DFD"/>
    <w:rsid w:val="00D13AA9"/>
    <w:rsid w:val="00D13F63"/>
    <w:rsid w:val="00D20A51"/>
    <w:rsid w:val="00D20C20"/>
    <w:rsid w:val="00D22302"/>
    <w:rsid w:val="00D30ACE"/>
    <w:rsid w:val="00D31828"/>
    <w:rsid w:val="00D31829"/>
    <w:rsid w:val="00D321D4"/>
    <w:rsid w:val="00D33952"/>
    <w:rsid w:val="00D3462F"/>
    <w:rsid w:val="00D35AA7"/>
    <w:rsid w:val="00D37E06"/>
    <w:rsid w:val="00D406CD"/>
    <w:rsid w:val="00D40BA4"/>
    <w:rsid w:val="00D433FD"/>
    <w:rsid w:val="00D44118"/>
    <w:rsid w:val="00D46402"/>
    <w:rsid w:val="00D46FBF"/>
    <w:rsid w:val="00D47F23"/>
    <w:rsid w:val="00D549AF"/>
    <w:rsid w:val="00D552DE"/>
    <w:rsid w:val="00D554E3"/>
    <w:rsid w:val="00D56958"/>
    <w:rsid w:val="00D60847"/>
    <w:rsid w:val="00D61F15"/>
    <w:rsid w:val="00D64816"/>
    <w:rsid w:val="00D65AD0"/>
    <w:rsid w:val="00D71FF2"/>
    <w:rsid w:val="00D723F7"/>
    <w:rsid w:val="00D72428"/>
    <w:rsid w:val="00D72C17"/>
    <w:rsid w:val="00D72DCC"/>
    <w:rsid w:val="00D73688"/>
    <w:rsid w:val="00D74FED"/>
    <w:rsid w:val="00D76365"/>
    <w:rsid w:val="00D813B9"/>
    <w:rsid w:val="00D8155A"/>
    <w:rsid w:val="00D81601"/>
    <w:rsid w:val="00D82CF6"/>
    <w:rsid w:val="00D839AC"/>
    <w:rsid w:val="00D84B83"/>
    <w:rsid w:val="00D86D23"/>
    <w:rsid w:val="00D86D24"/>
    <w:rsid w:val="00D8790A"/>
    <w:rsid w:val="00D90087"/>
    <w:rsid w:val="00D9074D"/>
    <w:rsid w:val="00D908E2"/>
    <w:rsid w:val="00D92872"/>
    <w:rsid w:val="00D92DFE"/>
    <w:rsid w:val="00D92E8A"/>
    <w:rsid w:val="00D9455E"/>
    <w:rsid w:val="00D96AD4"/>
    <w:rsid w:val="00D97584"/>
    <w:rsid w:val="00D97E1F"/>
    <w:rsid w:val="00DA1C03"/>
    <w:rsid w:val="00DA4858"/>
    <w:rsid w:val="00DA4C7B"/>
    <w:rsid w:val="00DA4FE5"/>
    <w:rsid w:val="00DA5385"/>
    <w:rsid w:val="00DA5931"/>
    <w:rsid w:val="00DA5D71"/>
    <w:rsid w:val="00DA73CE"/>
    <w:rsid w:val="00DB09A4"/>
    <w:rsid w:val="00DB0E26"/>
    <w:rsid w:val="00DB3526"/>
    <w:rsid w:val="00DB40FB"/>
    <w:rsid w:val="00DB4C4E"/>
    <w:rsid w:val="00DB50D3"/>
    <w:rsid w:val="00DB5749"/>
    <w:rsid w:val="00DB5B5A"/>
    <w:rsid w:val="00DB69FA"/>
    <w:rsid w:val="00DB7EFF"/>
    <w:rsid w:val="00DC319C"/>
    <w:rsid w:val="00DC3493"/>
    <w:rsid w:val="00DC4CF2"/>
    <w:rsid w:val="00DD0F22"/>
    <w:rsid w:val="00DD2FD6"/>
    <w:rsid w:val="00DD41BF"/>
    <w:rsid w:val="00DD4DC8"/>
    <w:rsid w:val="00DD5916"/>
    <w:rsid w:val="00DD60ED"/>
    <w:rsid w:val="00DE1E85"/>
    <w:rsid w:val="00DE237C"/>
    <w:rsid w:val="00DE37B8"/>
    <w:rsid w:val="00DE4BB2"/>
    <w:rsid w:val="00DE4FC9"/>
    <w:rsid w:val="00DE5178"/>
    <w:rsid w:val="00DE6ED0"/>
    <w:rsid w:val="00DF09C1"/>
    <w:rsid w:val="00DF21BC"/>
    <w:rsid w:val="00DF46BC"/>
    <w:rsid w:val="00DF5429"/>
    <w:rsid w:val="00DF6DB3"/>
    <w:rsid w:val="00DF72F7"/>
    <w:rsid w:val="00E04DC2"/>
    <w:rsid w:val="00E06F44"/>
    <w:rsid w:val="00E07B36"/>
    <w:rsid w:val="00E07E0B"/>
    <w:rsid w:val="00E1155D"/>
    <w:rsid w:val="00E11F33"/>
    <w:rsid w:val="00E126CF"/>
    <w:rsid w:val="00E14823"/>
    <w:rsid w:val="00E152D0"/>
    <w:rsid w:val="00E16164"/>
    <w:rsid w:val="00E17D05"/>
    <w:rsid w:val="00E20595"/>
    <w:rsid w:val="00E20923"/>
    <w:rsid w:val="00E20B5E"/>
    <w:rsid w:val="00E2106C"/>
    <w:rsid w:val="00E21E28"/>
    <w:rsid w:val="00E2651F"/>
    <w:rsid w:val="00E26608"/>
    <w:rsid w:val="00E274B2"/>
    <w:rsid w:val="00E301ED"/>
    <w:rsid w:val="00E30BEE"/>
    <w:rsid w:val="00E31478"/>
    <w:rsid w:val="00E31892"/>
    <w:rsid w:val="00E31A27"/>
    <w:rsid w:val="00E31C51"/>
    <w:rsid w:val="00E3447D"/>
    <w:rsid w:val="00E36765"/>
    <w:rsid w:val="00E406DE"/>
    <w:rsid w:val="00E4258F"/>
    <w:rsid w:val="00E43A67"/>
    <w:rsid w:val="00E466EB"/>
    <w:rsid w:val="00E509CD"/>
    <w:rsid w:val="00E518BB"/>
    <w:rsid w:val="00E52077"/>
    <w:rsid w:val="00E53612"/>
    <w:rsid w:val="00E55C41"/>
    <w:rsid w:val="00E56244"/>
    <w:rsid w:val="00E57161"/>
    <w:rsid w:val="00E600F2"/>
    <w:rsid w:val="00E61080"/>
    <w:rsid w:val="00E6218D"/>
    <w:rsid w:val="00E622C4"/>
    <w:rsid w:val="00E62C61"/>
    <w:rsid w:val="00E631D7"/>
    <w:rsid w:val="00E639C1"/>
    <w:rsid w:val="00E63A20"/>
    <w:rsid w:val="00E63D9B"/>
    <w:rsid w:val="00E63E86"/>
    <w:rsid w:val="00E6697D"/>
    <w:rsid w:val="00E7029D"/>
    <w:rsid w:val="00E70CF4"/>
    <w:rsid w:val="00E76354"/>
    <w:rsid w:val="00E77584"/>
    <w:rsid w:val="00E80198"/>
    <w:rsid w:val="00E840F0"/>
    <w:rsid w:val="00E848F2"/>
    <w:rsid w:val="00E85716"/>
    <w:rsid w:val="00E85851"/>
    <w:rsid w:val="00E86D51"/>
    <w:rsid w:val="00E94169"/>
    <w:rsid w:val="00E954AF"/>
    <w:rsid w:val="00E959F9"/>
    <w:rsid w:val="00E960B6"/>
    <w:rsid w:val="00E970D8"/>
    <w:rsid w:val="00E97C9A"/>
    <w:rsid w:val="00E97F3A"/>
    <w:rsid w:val="00EA0203"/>
    <w:rsid w:val="00EA1518"/>
    <w:rsid w:val="00EA2E24"/>
    <w:rsid w:val="00EA3A7A"/>
    <w:rsid w:val="00EA3CEA"/>
    <w:rsid w:val="00EA6EE4"/>
    <w:rsid w:val="00EB11C8"/>
    <w:rsid w:val="00EB18ED"/>
    <w:rsid w:val="00EB196A"/>
    <w:rsid w:val="00EB1F8F"/>
    <w:rsid w:val="00EB512E"/>
    <w:rsid w:val="00EB753B"/>
    <w:rsid w:val="00EB7BFF"/>
    <w:rsid w:val="00EC0BF1"/>
    <w:rsid w:val="00EC1058"/>
    <w:rsid w:val="00EC5D6E"/>
    <w:rsid w:val="00EC6C25"/>
    <w:rsid w:val="00ED0022"/>
    <w:rsid w:val="00ED04CB"/>
    <w:rsid w:val="00ED0D33"/>
    <w:rsid w:val="00ED259B"/>
    <w:rsid w:val="00ED25E9"/>
    <w:rsid w:val="00ED2D4D"/>
    <w:rsid w:val="00ED4794"/>
    <w:rsid w:val="00ED4D4C"/>
    <w:rsid w:val="00EE0133"/>
    <w:rsid w:val="00EE1040"/>
    <w:rsid w:val="00EE21B2"/>
    <w:rsid w:val="00EE248A"/>
    <w:rsid w:val="00EE3D0C"/>
    <w:rsid w:val="00EE4111"/>
    <w:rsid w:val="00EE5D85"/>
    <w:rsid w:val="00EE750C"/>
    <w:rsid w:val="00EF00E4"/>
    <w:rsid w:val="00EF0AAC"/>
    <w:rsid w:val="00EF1209"/>
    <w:rsid w:val="00EF1A95"/>
    <w:rsid w:val="00EF2143"/>
    <w:rsid w:val="00EF38B7"/>
    <w:rsid w:val="00EF449E"/>
    <w:rsid w:val="00EF45D6"/>
    <w:rsid w:val="00EF5F5C"/>
    <w:rsid w:val="00EF63F4"/>
    <w:rsid w:val="00F00472"/>
    <w:rsid w:val="00F00A4C"/>
    <w:rsid w:val="00F021C6"/>
    <w:rsid w:val="00F04DF0"/>
    <w:rsid w:val="00F103D5"/>
    <w:rsid w:val="00F10EE2"/>
    <w:rsid w:val="00F1216A"/>
    <w:rsid w:val="00F131C2"/>
    <w:rsid w:val="00F13970"/>
    <w:rsid w:val="00F15222"/>
    <w:rsid w:val="00F1773B"/>
    <w:rsid w:val="00F20008"/>
    <w:rsid w:val="00F210A4"/>
    <w:rsid w:val="00F22333"/>
    <w:rsid w:val="00F2327E"/>
    <w:rsid w:val="00F2424D"/>
    <w:rsid w:val="00F2437A"/>
    <w:rsid w:val="00F247D5"/>
    <w:rsid w:val="00F265A5"/>
    <w:rsid w:val="00F268DF"/>
    <w:rsid w:val="00F2772B"/>
    <w:rsid w:val="00F319D7"/>
    <w:rsid w:val="00F33080"/>
    <w:rsid w:val="00F34C0F"/>
    <w:rsid w:val="00F36E50"/>
    <w:rsid w:val="00F409CA"/>
    <w:rsid w:val="00F425B1"/>
    <w:rsid w:val="00F426CC"/>
    <w:rsid w:val="00F436AE"/>
    <w:rsid w:val="00F44F77"/>
    <w:rsid w:val="00F50791"/>
    <w:rsid w:val="00F517DF"/>
    <w:rsid w:val="00F5701F"/>
    <w:rsid w:val="00F6033C"/>
    <w:rsid w:val="00F623B9"/>
    <w:rsid w:val="00F645C9"/>
    <w:rsid w:val="00F64DA3"/>
    <w:rsid w:val="00F6732D"/>
    <w:rsid w:val="00F70BA3"/>
    <w:rsid w:val="00F70F60"/>
    <w:rsid w:val="00F727DE"/>
    <w:rsid w:val="00F73009"/>
    <w:rsid w:val="00F736E4"/>
    <w:rsid w:val="00F76E26"/>
    <w:rsid w:val="00F7719B"/>
    <w:rsid w:val="00F82FFB"/>
    <w:rsid w:val="00F84161"/>
    <w:rsid w:val="00F86B85"/>
    <w:rsid w:val="00F87D10"/>
    <w:rsid w:val="00F910FE"/>
    <w:rsid w:val="00F92980"/>
    <w:rsid w:val="00F92ADE"/>
    <w:rsid w:val="00F949FC"/>
    <w:rsid w:val="00F9687B"/>
    <w:rsid w:val="00F97D43"/>
    <w:rsid w:val="00FA1A1A"/>
    <w:rsid w:val="00FA21DF"/>
    <w:rsid w:val="00FA33F3"/>
    <w:rsid w:val="00FA48B5"/>
    <w:rsid w:val="00FA59EE"/>
    <w:rsid w:val="00FA6BE8"/>
    <w:rsid w:val="00FA78CD"/>
    <w:rsid w:val="00FB0EF9"/>
    <w:rsid w:val="00FB19CF"/>
    <w:rsid w:val="00FB2423"/>
    <w:rsid w:val="00FB3444"/>
    <w:rsid w:val="00FB404E"/>
    <w:rsid w:val="00FB5215"/>
    <w:rsid w:val="00FB6470"/>
    <w:rsid w:val="00FB6D95"/>
    <w:rsid w:val="00FB7F4D"/>
    <w:rsid w:val="00FC0D88"/>
    <w:rsid w:val="00FC1D9D"/>
    <w:rsid w:val="00FC22CF"/>
    <w:rsid w:val="00FC294D"/>
    <w:rsid w:val="00FC4644"/>
    <w:rsid w:val="00FC47C0"/>
    <w:rsid w:val="00FC4BA1"/>
    <w:rsid w:val="00FC4FE1"/>
    <w:rsid w:val="00FC528E"/>
    <w:rsid w:val="00FC570C"/>
    <w:rsid w:val="00FC65A3"/>
    <w:rsid w:val="00FC67CE"/>
    <w:rsid w:val="00FD0B49"/>
    <w:rsid w:val="00FD0D1B"/>
    <w:rsid w:val="00FD1770"/>
    <w:rsid w:val="00FD1829"/>
    <w:rsid w:val="00FD23F4"/>
    <w:rsid w:val="00FD2B6E"/>
    <w:rsid w:val="00FD321D"/>
    <w:rsid w:val="00FD3DCB"/>
    <w:rsid w:val="00FD3ED6"/>
    <w:rsid w:val="00FD4478"/>
    <w:rsid w:val="00FD579D"/>
    <w:rsid w:val="00FD66FA"/>
    <w:rsid w:val="00FE0C38"/>
    <w:rsid w:val="00FE6CA5"/>
    <w:rsid w:val="00FF129D"/>
    <w:rsid w:val="00FF415B"/>
    <w:rsid w:val="00FF48F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EE4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Bin Han_v2</cp:lastModifiedBy>
  <cp:revision>5</cp:revision>
  <dcterms:created xsi:type="dcterms:W3CDTF">2022-01-10T15:04:00Z</dcterms:created>
  <dcterms:modified xsi:type="dcterms:W3CDTF">2022-01-10T15:10:00Z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</Properties>
</file>